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25"/>
      </w:tblGrid>
      <w:tr w:rsidR="00C24340" w:rsidRPr="003B2A3A" w14:paraId="03E8FCBE" w14:textId="77777777" w:rsidTr="0058345C">
        <w:tc>
          <w:tcPr>
            <w:tcW w:w="4820" w:type="dxa"/>
          </w:tcPr>
          <w:p w14:paraId="5FF148DD" w14:textId="77777777" w:rsidR="0058345C" w:rsidRPr="003B2A3A" w:rsidRDefault="0058345C" w:rsidP="003B2A3A">
            <w:pPr>
              <w:tabs>
                <w:tab w:val="left" w:pos="3633"/>
              </w:tabs>
              <w:ind w:firstLine="709"/>
              <w:rPr>
                <w:rFonts w:ascii="Times New Roman" w:hAnsi="Times New Roman" w:cs="Times New Roman"/>
                <w:b/>
                <w:color w:val="292C2F"/>
                <w:sz w:val="19"/>
                <w:szCs w:val="19"/>
              </w:rPr>
            </w:pPr>
            <w:r w:rsidRPr="003B2A3A">
              <w:rPr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CEEA9A" wp14:editId="740AE7B0">
                  <wp:extent cx="1748367" cy="7493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19" t="24634" r="12821" b="33795"/>
                          <a:stretch/>
                        </pic:blipFill>
                        <pic:spPr bwMode="auto">
                          <a:xfrm>
                            <a:off x="0" y="0"/>
                            <a:ext cx="1782364" cy="7638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DF3BE1F" w14:textId="6CD0804E" w:rsidR="00C24340" w:rsidRPr="003B2A3A" w:rsidRDefault="0058345C" w:rsidP="003B2A3A">
            <w:pPr>
              <w:tabs>
                <w:tab w:val="left" w:pos="3633"/>
              </w:tabs>
              <w:ind w:firstLine="709"/>
              <w:rPr>
                <w:rFonts w:ascii="Times New Roman" w:hAnsi="Times New Roman" w:cs="Times New Roman"/>
                <w:sz w:val="19"/>
                <w:szCs w:val="19"/>
              </w:rPr>
            </w:pPr>
            <w:r w:rsidRPr="003B2A3A">
              <w:rPr>
                <w:rFonts w:ascii="Times New Roman" w:hAnsi="Times New Roman" w:cs="Times New Roman"/>
                <w:b/>
                <w:color w:val="4472C4" w:themeColor="accent1"/>
                <w:sz w:val="19"/>
                <w:szCs w:val="19"/>
              </w:rPr>
              <w:t xml:space="preserve">  </w:t>
            </w:r>
          </w:p>
        </w:tc>
        <w:tc>
          <w:tcPr>
            <w:tcW w:w="4525" w:type="dxa"/>
          </w:tcPr>
          <w:p w14:paraId="6AD18BB1" w14:textId="5BB8169E" w:rsidR="00D74D17" w:rsidRPr="003B2A3A" w:rsidRDefault="00D74D17" w:rsidP="003B2A3A">
            <w:pPr>
              <w:ind w:firstLine="709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14:paraId="43C49D08" w14:textId="29A19791" w:rsidR="00233C69" w:rsidRPr="003B2A3A" w:rsidRDefault="00233C69" w:rsidP="003B2A3A">
      <w:pPr>
        <w:spacing w:after="0" w:line="240" w:lineRule="auto"/>
        <w:ind w:firstLine="709"/>
        <w:jc w:val="right"/>
        <w:rPr>
          <w:rFonts w:ascii="Segoe UI" w:hAnsi="Segoe UI" w:cs="Segoe UI"/>
          <w:b/>
          <w:color w:val="4472C4" w:themeColor="accent1"/>
          <w:sz w:val="19"/>
          <w:szCs w:val="19"/>
        </w:rPr>
      </w:pPr>
      <w:r w:rsidRPr="003B2A3A">
        <w:rPr>
          <w:rFonts w:ascii="Segoe UI" w:hAnsi="Segoe UI" w:cs="Segoe UI"/>
          <w:b/>
          <w:color w:val="4472C4" w:themeColor="accent1"/>
          <w:sz w:val="19"/>
          <w:szCs w:val="19"/>
        </w:rPr>
        <w:t>РОСРЕЕСТР РАЗЪЯСНЯЕТ</w:t>
      </w:r>
    </w:p>
    <w:p w14:paraId="0618401A" w14:textId="3974754B" w:rsidR="00D74D17" w:rsidRPr="003B2A3A" w:rsidRDefault="00D74D17" w:rsidP="003B2A3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19"/>
          <w:szCs w:val="19"/>
        </w:rPr>
      </w:pPr>
      <w:r w:rsidRPr="003B2A3A">
        <w:rPr>
          <w:rFonts w:ascii="Segoe UI" w:hAnsi="Segoe UI" w:cs="Segoe UI"/>
          <w:b/>
          <w:sz w:val="19"/>
          <w:szCs w:val="19"/>
        </w:rPr>
        <w:t xml:space="preserve">На освоение земельного участка </w:t>
      </w:r>
      <w:r w:rsidR="000C4095" w:rsidRPr="003B2A3A">
        <w:rPr>
          <w:rFonts w:ascii="Segoe UI" w:hAnsi="Segoe UI" w:cs="Segoe UI"/>
          <w:b/>
          <w:sz w:val="19"/>
          <w:szCs w:val="19"/>
        </w:rPr>
        <w:t>-</w:t>
      </w:r>
      <w:r w:rsidRPr="003B2A3A">
        <w:rPr>
          <w:rFonts w:ascii="Segoe UI" w:hAnsi="Segoe UI" w:cs="Segoe UI"/>
          <w:b/>
          <w:sz w:val="19"/>
          <w:szCs w:val="19"/>
        </w:rPr>
        <w:t xml:space="preserve"> три года</w:t>
      </w:r>
    </w:p>
    <w:p w14:paraId="140B7E7D" w14:textId="3D5B0531" w:rsidR="000C4095" w:rsidRPr="003B2A3A" w:rsidRDefault="000C4095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Принят Госдумой и одобрен Советом Федерации разработанный Росреестром федеральный закон, разрешивший проблемы заброшенных земельных участков</w:t>
      </w:r>
      <w:r w:rsidR="009245BB" w:rsidRPr="003B2A3A">
        <w:rPr>
          <w:rFonts w:ascii="Segoe UI" w:hAnsi="Segoe UI" w:cs="Segoe UI"/>
          <w:sz w:val="19"/>
          <w:szCs w:val="19"/>
        </w:rPr>
        <w:t>, расположенных в границах населенных пунктов, а также предназначенных для садоводства и огородничества</w:t>
      </w:r>
      <w:r w:rsidRPr="003B2A3A">
        <w:rPr>
          <w:rFonts w:ascii="Segoe UI" w:hAnsi="Segoe UI" w:cs="Segoe UI"/>
          <w:sz w:val="19"/>
          <w:szCs w:val="19"/>
        </w:rPr>
        <w:t>.</w:t>
      </w:r>
      <w:r w:rsidR="009245BB" w:rsidRPr="003B2A3A">
        <w:rPr>
          <w:rFonts w:ascii="Segoe UI" w:hAnsi="Segoe UI" w:cs="Segoe UI"/>
          <w:sz w:val="19"/>
          <w:szCs w:val="19"/>
        </w:rPr>
        <w:t xml:space="preserve"> Закон вступает в силу 1 марта 2025 года.</w:t>
      </w:r>
    </w:p>
    <w:p w14:paraId="58083B82" w14:textId="5228BD39" w:rsidR="000C4095" w:rsidRPr="003B2A3A" w:rsidRDefault="000C4095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Закон впервые раскрывает понятие «освоение земельного участка», под которым понимается приведение земельного участка в состояние, пригодное для использования по целевому назначению и в соответствии с разрешенным использованием. Согласно закону, срок освоения составляет три года. Участки, которые купят, подарят и т.д. после 1 марта 2025 года, нужно будет начинать осваивать с момента приобретения прав на них. По тем участкам, которые уже в собственности, срок будет исчисляться с 1 марта 2025 года.</w:t>
      </w:r>
    </w:p>
    <w:p w14:paraId="02FDBD7F" w14:textId="6F3DC164" w:rsidR="00E14AFF" w:rsidRPr="003B2A3A" w:rsidRDefault="000C4095" w:rsidP="003B2A3A">
      <w:pPr>
        <w:pStyle w:val="a4"/>
        <w:shd w:val="clear" w:color="auto" w:fill="F8F8F8"/>
        <w:spacing w:before="0" w:beforeAutospacing="0" w:after="0" w:afterAutospacing="0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i/>
          <w:sz w:val="19"/>
          <w:szCs w:val="19"/>
        </w:rPr>
        <w:t>«Законом сформирован прозрачный механизм регулирования использования земельных участков, подлежащих вовлечению в экономический и хозяйственный оборот. Задача принятых норм - не наказание собственников или изъятие у них земельных участков, а именно их возвращение на свои земельные участки для обеспечения надлежащего использования. Заросшие, захламленные и загрязненные земельные участки являются серьезной проблемой для ведения хозяйства, для развития населенных пунктов. На такие участки жалуются соседи. Они становятся небезопасными местами посещения детей и молодежи, например, когда на земельных участках десятилетиями находятся брошенные долгострои. Закон создает условия для решения данной проблемы. Это будет способствовать использованию земель в соответствии с их назначением и создаст дополнительную защиту для граждан, чьи участки расположены по соседству с заброшенными и захламленными территориями, для санитарно-эпидемиологической обстановки и архитектурного облика в населенных пунктах»,</w:t>
      </w:r>
      <w:r w:rsidRPr="003B2A3A">
        <w:rPr>
          <w:rFonts w:ascii="Segoe UI" w:hAnsi="Segoe UI" w:cs="Segoe UI"/>
          <w:sz w:val="19"/>
          <w:szCs w:val="19"/>
        </w:rPr>
        <w:t xml:space="preserve"> - сказал руководитель Росреестра </w:t>
      </w:r>
      <w:r w:rsidRPr="003B2A3A">
        <w:rPr>
          <w:rFonts w:ascii="Segoe UI" w:hAnsi="Segoe UI" w:cs="Segoe UI"/>
          <w:b/>
          <w:sz w:val="19"/>
          <w:szCs w:val="19"/>
        </w:rPr>
        <w:t>Олег Скуфинский</w:t>
      </w:r>
      <w:r w:rsidRPr="003B2A3A">
        <w:rPr>
          <w:rFonts w:ascii="Segoe UI" w:hAnsi="Segoe UI" w:cs="Segoe UI"/>
          <w:sz w:val="19"/>
          <w:szCs w:val="19"/>
        </w:rPr>
        <w:t>.</w:t>
      </w:r>
    </w:p>
    <w:p w14:paraId="066B9A89" w14:textId="153B656A" w:rsidR="00156627" w:rsidRPr="003B2A3A" w:rsidRDefault="00E14AFF" w:rsidP="003B2A3A">
      <w:pPr>
        <w:pStyle w:val="a4"/>
        <w:shd w:val="clear" w:color="auto" w:fill="F8F8F8"/>
        <w:spacing w:before="0" w:beforeAutospacing="0" w:after="0" w:afterAutospacing="0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Прежде всего з</w:t>
      </w:r>
      <w:r w:rsidR="00156627" w:rsidRPr="003B2A3A">
        <w:rPr>
          <w:rFonts w:ascii="Segoe UI" w:hAnsi="Segoe UI" w:cs="Segoe UI"/>
          <w:sz w:val="19"/>
          <w:szCs w:val="19"/>
        </w:rPr>
        <w:t>аконом обеспечена защита правообладателей, которые по объективным причинам не могут начать использование участка сразу после оформления прав.</w:t>
      </w:r>
    </w:p>
    <w:p w14:paraId="3F81406F" w14:textId="77777777" w:rsidR="00E14AFF" w:rsidRPr="003B2A3A" w:rsidRDefault="00E14AFF" w:rsidP="003B2A3A">
      <w:pPr>
        <w:pStyle w:val="a4"/>
        <w:shd w:val="clear" w:color="auto" w:fill="F8F8F8"/>
        <w:spacing w:before="0" w:beforeAutospacing="0" w:after="0" w:afterAutospacing="0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В Новосибирской области проблемы захламленных, заросших участков неоднократно звучали, решения этих вопросов пытались искать соседи таких участков, председатели садоводческих и огороднических товариществ, органы власти и органы местного самоуправления. </w:t>
      </w:r>
    </w:p>
    <w:p w14:paraId="1097F951" w14:textId="36838ABF" w:rsidR="00FA74E5" w:rsidRPr="003B2A3A" w:rsidRDefault="00E14AFF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sz w:val="19"/>
          <w:szCs w:val="19"/>
          <w:lang w:eastAsia="ru-RU"/>
        </w:rPr>
      </w:pPr>
      <w:r w:rsidRPr="003B2A3A">
        <w:rPr>
          <w:rFonts w:ascii="Segoe UI" w:hAnsi="Segoe UI" w:cs="Segoe UI"/>
          <w:i/>
          <w:sz w:val="19"/>
          <w:szCs w:val="19"/>
        </w:rPr>
        <w:t xml:space="preserve">«Заброшенные участки </w:t>
      </w:r>
      <w:r w:rsidR="00B808E6" w:rsidRPr="003B2A3A">
        <w:rPr>
          <w:rFonts w:ascii="Segoe UI" w:hAnsi="Segoe UI" w:cs="Segoe UI"/>
          <w:i/>
          <w:sz w:val="19"/>
          <w:szCs w:val="19"/>
        </w:rPr>
        <w:t xml:space="preserve">представляют собой опасность для граждан </w:t>
      </w:r>
      <w:r w:rsidRPr="003B2A3A">
        <w:rPr>
          <w:rFonts w:ascii="Segoe UI" w:hAnsi="Segoe UI" w:cs="Segoe UI"/>
          <w:i/>
          <w:sz w:val="19"/>
          <w:szCs w:val="19"/>
        </w:rPr>
        <w:t xml:space="preserve">– </w:t>
      </w:r>
      <w:r w:rsidR="00B808E6" w:rsidRPr="003B2A3A">
        <w:rPr>
          <w:rFonts w:ascii="Segoe UI" w:hAnsi="Segoe UI" w:cs="Segoe UI"/>
          <w:i/>
          <w:sz w:val="19"/>
          <w:szCs w:val="19"/>
        </w:rPr>
        <w:t>это и возгорания, и</w:t>
      </w:r>
      <w:r w:rsidR="00A76D17" w:rsidRPr="003B2A3A">
        <w:rPr>
          <w:rFonts w:ascii="Segoe UI" w:hAnsi="Segoe UI" w:cs="Segoe UI"/>
          <w:i/>
          <w:sz w:val="19"/>
          <w:szCs w:val="19"/>
        </w:rPr>
        <w:t xml:space="preserve"> проблемы при решении общих вопросов деятельности садоводческих товариществ. </w:t>
      </w:r>
      <w:r w:rsidR="00E13982" w:rsidRPr="003B2A3A">
        <w:rPr>
          <w:rFonts w:ascii="Segoe UI" w:hAnsi="Segoe UI" w:cs="Segoe UI"/>
          <w:i/>
          <w:sz w:val="19"/>
          <w:szCs w:val="19"/>
        </w:rPr>
        <w:t xml:space="preserve">Загрязненные и заросшие участки являются также серьезной проблемой для развития населенных пунктов. </w:t>
      </w:r>
      <w:r w:rsidR="00A76D17" w:rsidRPr="003B2A3A">
        <w:rPr>
          <w:rFonts w:ascii="Segoe UI" w:hAnsi="Segoe UI" w:cs="Segoe UI"/>
          <w:i/>
          <w:sz w:val="19"/>
          <w:szCs w:val="19"/>
        </w:rPr>
        <w:t xml:space="preserve">Новый закон не только устранил пробелы в земельном законодательстве, но и дал </w:t>
      </w:r>
      <w:r w:rsidR="00FA74E5" w:rsidRPr="003B2A3A">
        <w:rPr>
          <w:rFonts w:ascii="Segoe UI" w:hAnsi="Segoe UI" w:cs="Segoe UI"/>
          <w:i/>
          <w:sz w:val="19"/>
          <w:szCs w:val="19"/>
        </w:rPr>
        <w:t xml:space="preserve">собственникам и покупателям таких участков </w:t>
      </w:r>
      <w:r w:rsidR="00A76D17" w:rsidRPr="003B2A3A">
        <w:rPr>
          <w:rFonts w:ascii="Segoe UI" w:hAnsi="Segoe UI" w:cs="Segoe UI"/>
          <w:i/>
          <w:sz w:val="19"/>
          <w:szCs w:val="19"/>
        </w:rPr>
        <w:t xml:space="preserve">возможность </w:t>
      </w:r>
      <w:r w:rsidR="00FA74E5" w:rsidRPr="003B2A3A">
        <w:rPr>
          <w:rFonts w:ascii="Segoe UI" w:hAnsi="Segoe UI" w:cs="Segoe UI"/>
          <w:i/>
          <w:sz w:val="19"/>
          <w:szCs w:val="19"/>
        </w:rPr>
        <w:t xml:space="preserve">и время </w:t>
      </w:r>
      <w:r w:rsidR="00A76D17" w:rsidRPr="003B2A3A">
        <w:rPr>
          <w:rFonts w:ascii="Segoe UI" w:hAnsi="Segoe UI" w:cs="Segoe UI"/>
          <w:i/>
          <w:sz w:val="19"/>
          <w:szCs w:val="19"/>
        </w:rPr>
        <w:t>на освоение земли</w:t>
      </w:r>
      <w:r w:rsidR="009E7793" w:rsidRPr="003B2A3A">
        <w:rPr>
          <w:rFonts w:ascii="Segoe UI" w:hAnsi="Segoe UI" w:cs="Segoe UI"/>
          <w:i/>
          <w:sz w:val="19"/>
          <w:szCs w:val="19"/>
        </w:rPr>
        <w:t>. Три года – достаточный период для того, чтобы</w:t>
      </w:r>
      <w:r w:rsidR="00FA74E5" w:rsidRPr="003B2A3A">
        <w:rPr>
          <w:rFonts w:ascii="Segoe UI" w:hAnsi="Segoe UI" w:cs="Segoe UI"/>
          <w:i/>
          <w:sz w:val="19"/>
          <w:szCs w:val="19"/>
        </w:rPr>
        <w:t xml:space="preserve"> привести в порядок свой участок</w:t>
      </w:r>
      <w:r w:rsidR="009E7793" w:rsidRPr="003B2A3A">
        <w:rPr>
          <w:rFonts w:ascii="Segoe UI" w:hAnsi="Segoe UI" w:cs="Segoe UI"/>
          <w:i/>
          <w:sz w:val="19"/>
          <w:szCs w:val="19"/>
        </w:rPr>
        <w:t xml:space="preserve">, </w:t>
      </w:r>
      <w:r w:rsidR="00A76D17" w:rsidRPr="003B2A3A">
        <w:rPr>
          <w:rFonts w:ascii="Segoe UI" w:hAnsi="Segoe UI" w:cs="Segoe UI"/>
          <w:i/>
          <w:sz w:val="19"/>
          <w:szCs w:val="19"/>
        </w:rPr>
        <w:t>например,</w:t>
      </w:r>
      <w:r w:rsidR="00FA74E5" w:rsidRPr="003B2A3A">
        <w:rPr>
          <w:rFonts w:ascii="Segoe UI" w:hAnsi="Segoe UI" w:cs="Segoe UI"/>
          <w:i/>
          <w:sz w:val="19"/>
          <w:szCs w:val="19"/>
        </w:rPr>
        <w:t xml:space="preserve"> избавиться</w:t>
      </w:r>
      <w:r w:rsidR="00A76D17" w:rsidRPr="003B2A3A">
        <w:rPr>
          <w:rFonts w:ascii="Segoe UI" w:hAnsi="Segoe UI" w:cs="Segoe UI"/>
          <w:i/>
          <w:sz w:val="19"/>
          <w:szCs w:val="19"/>
        </w:rPr>
        <w:t xml:space="preserve"> от сорной растительности и отходов</w:t>
      </w:r>
      <w:r w:rsidR="00FA74E5" w:rsidRPr="003B2A3A">
        <w:rPr>
          <w:rFonts w:ascii="Segoe UI" w:hAnsi="Segoe UI" w:cs="Segoe UI"/>
          <w:i/>
          <w:sz w:val="19"/>
          <w:szCs w:val="19"/>
        </w:rPr>
        <w:t xml:space="preserve"> или</w:t>
      </w:r>
      <w:r w:rsidR="00A76D17" w:rsidRPr="003B2A3A">
        <w:rPr>
          <w:rFonts w:ascii="Segoe UI" w:hAnsi="Segoe UI" w:cs="Segoe UI"/>
          <w:i/>
          <w:sz w:val="19"/>
          <w:szCs w:val="19"/>
        </w:rPr>
        <w:t xml:space="preserve"> осушить заболоченный участок</w:t>
      </w:r>
      <w:r w:rsidR="00FA74E5" w:rsidRPr="003B2A3A">
        <w:rPr>
          <w:rFonts w:ascii="Segoe UI" w:hAnsi="Segoe UI" w:cs="Segoe UI"/>
          <w:i/>
          <w:sz w:val="19"/>
          <w:szCs w:val="19"/>
        </w:rPr>
        <w:t xml:space="preserve"> и начать использовать его по целевому назначению»,</w:t>
      </w:r>
      <w:r w:rsidR="00FA74E5" w:rsidRPr="003B2A3A">
        <w:rPr>
          <w:rFonts w:ascii="Segoe UI" w:hAnsi="Segoe UI" w:cs="Segoe UI"/>
          <w:sz w:val="19"/>
          <w:szCs w:val="19"/>
        </w:rPr>
        <w:t xml:space="preserve"> - отметил </w:t>
      </w:r>
      <w:r w:rsidR="00FA74E5"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заместитель начальника департамента земельных и имущественных отношений мэрии города Новосибирска - начальник управления по земельным ресурсам мэрии города Новосибирска </w:t>
      </w:r>
      <w:r w:rsidR="00FA74E5" w:rsidRPr="003B2A3A">
        <w:rPr>
          <w:rFonts w:ascii="Segoe UI" w:eastAsia="Times New Roman" w:hAnsi="Segoe UI" w:cs="Segoe UI"/>
          <w:b/>
          <w:sz w:val="19"/>
          <w:szCs w:val="19"/>
          <w:lang w:eastAsia="ru-RU"/>
        </w:rPr>
        <w:t>Вячеслав Зарубин.</w:t>
      </w:r>
    </w:p>
    <w:p w14:paraId="061B8FC0" w14:textId="703B1D90" w:rsidR="00F515F7" w:rsidRPr="003B2A3A" w:rsidRDefault="00FA7246" w:rsidP="003B2A3A">
      <w:pPr>
        <w:pStyle w:val="a4"/>
        <w:shd w:val="clear" w:color="auto" w:fill="F8F8F8"/>
        <w:spacing w:before="0" w:beforeAutospacing="0" w:after="0" w:afterAutospacing="0"/>
        <w:ind w:firstLine="709"/>
        <w:jc w:val="both"/>
        <w:rPr>
          <w:rFonts w:ascii="Segoe UI" w:hAnsi="Segoe UI" w:cs="Segoe UI"/>
          <w:iCs/>
          <w:sz w:val="19"/>
          <w:szCs w:val="19"/>
          <w:shd w:val="clear" w:color="auto" w:fill="FFFFFF"/>
        </w:rPr>
      </w:pPr>
      <w:r w:rsidRPr="003B2A3A">
        <w:rPr>
          <w:rFonts w:ascii="Segoe UI" w:hAnsi="Segoe UI" w:cs="Segoe UI"/>
          <w:iCs/>
          <w:sz w:val="19"/>
          <w:szCs w:val="19"/>
          <w:shd w:val="clear" w:color="auto" w:fill="FFFFFF"/>
        </w:rPr>
        <w:t>По истечении трех лет, предназначенных для освоения земли, собственник должен начать ее использовать по назначению. С этого момента он несет ответственность за неиспользование земельного участка</w:t>
      </w:r>
      <w:r w:rsidR="00F515F7" w:rsidRPr="003B2A3A">
        <w:rPr>
          <w:rFonts w:ascii="Segoe UI" w:hAnsi="Segoe UI" w:cs="Segoe UI"/>
          <w:iCs/>
          <w:sz w:val="19"/>
          <w:szCs w:val="19"/>
          <w:shd w:val="clear" w:color="auto" w:fill="FFFFFF"/>
        </w:rPr>
        <w:t>. Контроль (надзор) за использованием земельных участков осуществляют Росреестр и уполномоченные органы местного самоуправления.</w:t>
      </w:r>
    </w:p>
    <w:p w14:paraId="441DA569" w14:textId="36110672" w:rsidR="00F515F7" w:rsidRPr="003B2A3A" w:rsidRDefault="00F515F7" w:rsidP="003B2A3A">
      <w:pPr>
        <w:pStyle w:val="a4"/>
        <w:shd w:val="clear" w:color="auto" w:fill="F8F8F8"/>
        <w:spacing w:before="0" w:beforeAutospacing="0" w:after="0" w:afterAutospacing="0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В случае выявления нарушения правообладателю земельного участка выдается предписание об устранении нарушения и в дальнейшем проводится проверка его исполнения.</w:t>
      </w:r>
    </w:p>
    <w:p w14:paraId="730662E3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5B9BD5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/>
          <w:color w:val="5B9BD5"/>
          <w:sz w:val="19"/>
          <w:szCs w:val="19"/>
          <w:lang w:eastAsia="ru-RU"/>
        </w:rPr>
        <w:t>УСЛУГИ РОСРЕЕСТРА</w:t>
      </w:r>
    </w:p>
    <w:p w14:paraId="160E0776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b/>
          <w:sz w:val="19"/>
          <w:szCs w:val="19"/>
          <w:lang w:eastAsia="ru-RU"/>
        </w:rPr>
        <w:t>Площадь земель населенных пунктов Новосибирской области увеличилась</w:t>
      </w:r>
    </w:p>
    <w:p w14:paraId="60E60C36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Земельный фонд Новосибирской области составляет 17775,6 тыс. гектаров, все земли распределены по категориям: основную часть занимают земли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сельхозназначения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 – 62,5% и земли лесного фонда – 26,1%. Треть всех земель в Новосибирской области принадлежит гражданам.</w:t>
      </w:r>
    </w:p>
    <w:p w14:paraId="746F5DB6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</w:p>
    <w:p w14:paraId="6F6B171C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За 2023 год увеличилась площадь земель населенных пунктов на 3,9 тыс. гектаров за счет земель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сельхозназначения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теперь она составляет 144,5 тыс. га. Наибольший рост отмечается в сельских </w:t>
      </w: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lastRenderedPageBreak/>
        <w:t xml:space="preserve">населенных пунктах Краснозерского района - на 3,1 тыс. гектаров. Площадь городских населенных пунктов составила 128,1 тыс. гектаров, наибольшую площадь занимает областной центр – город Новосибирск, его площадь 50032 гектаров или 39,2 % от площади всех городских населенных пунктов региона. </w:t>
      </w:r>
    </w:p>
    <w:p w14:paraId="7A628115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Площадь земель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сельхозназначения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 (11106,2 тыс. гектаров) в течение 2023 года снизилась на 4,3 тыс. гектаров в 18 районах области: Венгеровский,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Искитимский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Колыванский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Коченевский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Краснозерский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Маслянинский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Мошковский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Новосибирский, Ордынский, Северный, Сузунский, Татарский, Тогучинский,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Убинский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Усть-Таркский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Чановский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Черепановский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Чулымский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 районы. Это связано с переводом земель в другие категории – в земли населенных пунктов, в земли промышленности и иного специального назначения.</w:t>
      </w:r>
    </w:p>
    <w:p w14:paraId="2FFF02D5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Площадь земель промышленности и иного специального назначения (129,0 тыс. гектаров) в течение года увеличилась на 0,4 тыс. гектара за счет перевода земельных участков из земель сельскохозяйственного назначения, наибольший рост отмечается в Новосибирском (на 0,2 тыс. гектаров) и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Коченевском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 (на 0,1 тыс. гектаров) районах. </w:t>
      </w:r>
    </w:p>
    <w:p w14:paraId="651C7720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Площадь земель лесного фонда за год не изменилась – 4629,7 тыс. гектаров, лесные площади составляют 59,9% всей площади лесного фонда, болота – 36,5%, остальная часть – это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сельхозугодья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 (кормовые угодья, пашни), земли под дорогами и другие. Больше всего земель лесного фонда (67,2%) сосредоточено на севере области: в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Колыванском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Кыштовском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, Северном, Убинском районах.</w:t>
      </w:r>
    </w:p>
    <w:p w14:paraId="1012E6FC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Треть всех земель в Новосибирской области принадлежит гражданам </w:t>
      </w:r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 xml:space="preserve">– 5468,4 </w:t>
      </w: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тыс. гектаров, это на 0,9 тыс. гектаров больше, чем год назад. Наибольшая доля земель в распоряжении граждан находится в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Баганском</w:t>
      </w:r>
      <w:proofErr w:type="spellEnd"/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>Доволенском</w:t>
      </w:r>
      <w:proofErr w:type="spellEnd"/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 xml:space="preserve">, Здвинском, Карасукском, Краснозерском, </w:t>
      </w:r>
      <w:proofErr w:type="spellStart"/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>Купинском</w:t>
      </w:r>
      <w:proofErr w:type="spellEnd"/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>, Татарском районах области.</w:t>
      </w:r>
    </w:p>
    <w:p w14:paraId="40341BA7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За 2023 год увеличилась площадь земель в собственности юридических лиц на 7,9 тыс. га. Большая часть земель в собственности юридических лиц зафиксирована в городах Обь, Новосибирск, Искитим, Бердск, Барабинском,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Искитимском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Мошковском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, Сузунском и Тогучинском районах области.</w:t>
      </w:r>
    </w:p>
    <w:p w14:paraId="2A15A1CC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Общая площадь земель, которыми распоряжается государство и муниципальные образования, за прошедший год уменьшилась на 8,8 тыс. га. Наибольшая часть таких земель расположена в Северном,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Колыванском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Кыштовском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, Убинском районах, городах Татарск, Барабинск и Куйбышев.</w:t>
      </w:r>
    </w:p>
    <w:p w14:paraId="0B16A1F5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 xml:space="preserve">Новосибирский Росреестр ежегодно готовит доклад о состоянии и использовании земель Новосибирской области, с докладом за 2023 год можно ознакомиться в региональном блоке официального сайта Росреестра в сети Интернет </w:t>
      </w:r>
      <w:hyperlink r:id="rId5" w:history="1">
        <w:r w:rsidRPr="003B2A3A">
          <w:rPr>
            <w:rFonts w:ascii="Segoe UI" w:eastAsia="Times New Roman" w:hAnsi="Segoe UI" w:cs="Segoe UI"/>
            <w:color w:val="000000"/>
            <w:sz w:val="19"/>
            <w:szCs w:val="19"/>
            <w:u w:val="single"/>
            <w:lang w:eastAsia="ru-RU"/>
          </w:rPr>
          <w:t>https://rosreestr.gov.ru/</w:t>
        </w:r>
      </w:hyperlink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 xml:space="preserve"> в разделе «</w:t>
      </w:r>
      <w:hyperlink r:id="rId6" w:history="1">
        <w:r w:rsidRPr="003B2A3A">
          <w:rPr>
            <w:rFonts w:ascii="Segoe UI" w:eastAsia="Times New Roman" w:hAnsi="Segoe UI" w:cs="Segoe UI"/>
            <w:color w:val="000000"/>
            <w:sz w:val="19"/>
            <w:szCs w:val="19"/>
            <w:lang w:eastAsia="ru-RU"/>
          </w:rPr>
          <w:t>Открытая служба</w:t>
        </w:r>
      </w:hyperlink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>» / «</w:t>
      </w:r>
      <w:hyperlink r:id="rId7" w:history="1">
        <w:r w:rsidRPr="003B2A3A">
          <w:rPr>
            <w:rFonts w:ascii="Segoe UI" w:eastAsia="Times New Roman" w:hAnsi="Segoe UI" w:cs="Segoe UI"/>
            <w:color w:val="000000"/>
            <w:sz w:val="19"/>
            <w:szCs w:val="19"/>
            <w:lang w:eastAsia="ru-RU"/>
          </w:rPr>
          <w:t>Статистика и аналитика</w:t>
        </w:r>
      </w:hyperlink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>» / «</w:t>
      </w:r>
      <w:hyperlink r:id="rId8" w:history="1">
        <w:r w:rsidRPr="003B2A3A">
          <w:rPr>
            <w:rFonts w:ascii="Segoe UI" w:eastAsia="Times New Roman" w:hAnsi="Segoe UI" w:cs="Segoe UI"/>
            <w:color w:val="000000"/>
            <w:sz w:val="19"/>
            <w:szCs w:val="19"/>
            <w:lang w:eastAsia="ru-RU"/>
          </w:rPr>
          <w:t>Землеустройство и мониторинг земель</w:t>
        </w:r>
      </w:hyperlink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>» / «Мониторинг земель».</w:t>
      </w:r>
    </w:p>
    <w:p w14:paraId="2457AF2C" w14:textId="77777777" w:rsidR="003B2A3A" w:rsidRPr="003B2A3A" w:rsidRDefault="003B2A3A" w:rsidP="003B2A3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4472C4" w:themeColor="accent1"/>
          <w:sz w:val="19"/>
          <w:szCs w:val="19"/>
        </w:rPr>
      </w:pPr>
      <w:r w:rsidRPr="003B2A3A">
        <w:rPr>
          <w:rFonts w:ascii="Times New Roman" w:hAnsi="Times New Roman" w:cs="Times New Roman"/>
          <w:b/>
          <w:color w:val="4472C4" w:themeColor="accent1"/>
          <w:sz w:val="19"/>
          <w:szCs w:val="19"/>
        </w:rPr>
        <w:t>НСПД</w:t>
      </w:r>
    </w:p>
    <w:p w14:paraId="282DD9EC" w14:textId="77777777" w:rsidR="003B2A3A" w:rsidRPr="003B2A3A" w:rsidRDefault="003B2A3A" w:rsidP="003B2A3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19"/>
          <w:szCs w:val="19"/>
        </w:rPr>
      </w:pPr>
      <w:r w:rsidRPr="003B2A3A">
        <w:rPr>
          <w:rFonts w:ascii="Segoe UI" w:hAnsi="Segoe UI" w:cs="Segoe UI"/>
          <w:b/>
          <w:sz w:val="19"/>
          <w:szCs w:val="19"/>
        </w:rPr>
        <w:t>98% объектов культурного наследия содержится в ЕГРН</w:t>
      </w:r>
    </w:p>
    <w:p w14:paraId="6F9AD9DB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По данным Государственной инспекции по охране объектов культурного наследия Новосибирской области, на территории региона находится более 1,2 тыс. объектов культурного наследия, 98% таких объектов содержатся в Едином государственном реестре недвижимости. </w:t>
      </w:r>
    </w:p>
    <w:p w14:paraId="22A4A557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В 2024 году в Единый государственный реестр недвижимости внесены достопримечательные места регионального значения: </w:t>
      </w:r>
      <w:proofErr w:type="spellStart"/>
      <w:r w:rsidRPr="003B2A3A">
        <w:rPr>
          <w:rFonts w:ascii="Segoe UI" w:hAnsi="Segoe UI" w:cs="Segoe UI"/>
          <w:sz w:val="19"/>
          <w:szCs w:val="19"/>
        </w:rPr>
        <w:t>Кудряшовский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бор и </w:t>
      </w:r>
      <w:proofErr w:type="spellStart"/>
      <w:r w:rsidRPr="003B2A3A">
        <w:rPr>
          <w:rFonts w:ascii="Segoe UI" w:hAnsi="Segoe UI" w:cs="Segoe UI"/>
          <w:sz w:val="19"/>
          <w:szCs w:val="19"/>
        </w:rPr>
        <w:t>Умревинский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острог. </w:t>
      </w:r>
    </w:p>
    <w:p w14:paraId="2167D20D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proofErr w:type="spellStart"/>
      <w:r w:rsidRPr="003B2A3A">
        <w:rPr>
          <w:rFonts w:ascii="Segoe UI" w:hAnsi="Segoe UI" w:cs="Segoe UI"/>
          <w:sz w:val="19"/>
          <w:szCs w:val="19"/>
        </w:rPr>
        <w:t>Умревинский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острог - первый административно-оборонительный пункт Российского государства, построенный в 1703 году, расположен на берегу </w:t>
      </w:r>
      <w:proofErr w:type="spellStart"/>
      <w:r w:rsidRPr="003B2A3A">
        <w:rPr>
          <w:rFonts w:ascii="Segoe UI" w:hAnsi="Segoe UI" w:cs="Segoe UI"/>
          <w:sz w:val="19"/>
          <w:szCs w:val="19"/>
        </w:rPr>
        <w:t>Умревинской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протоки реки Обь в 400 метрах к югу от устья реки Умрева недалеко от одноименного села, которое находится в 100 км к северо-востоку от Новосибирска на территории современного </w:t>
      </w:r>
      <w:proofErr w:type="spellStart"/>
      <w:r w:rsidRPr="003B2A3A">
        <w:rPr>
          <w:rFonts w:ascii="Segoe UI" w:hAnsi="Segoe UI" w:cs="Segoe UI"/>
          <w:sz w:val="19"/>
          <w:szCs w:val="19"/>
        </w:rPr>
        <w:t>Мошковского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района.</w:t>
      </w:r>
    </w:p>
    <w:p w14:paraId="26F1EF3A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proofErr w:type="spellStart"/>
      <w:r w:rsidRPr="003B2A3A">
        <w:rPr>
          <w:rFonts w:ascii="Segoe UI" w:hAnsi="Segoe UI" w:cs="Segoe UI"/>
          <w:sz w:val="19"/>
          <w:szCs w:val="19"/>
        </w:rPr>
        <w:t>Умревинский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острог был поставлен для охраны русских поселений на южной границе Томского уезда от набегов калмыков и для усиления контроля над </w:t>
      </w:r>
      <w:proofErr w:type="spellStart"/>
      <w:r w:rsidRPr="003B2A3A">
        <w:rPr>
          <w:rFonts w:ascii="Segoe UI" w:hAnsi="Segoe UI" w:cs="Segoe UI"/>
          <w:sz w:val="19"/>
          <w:szCs w:val="19"/>
        </w:rPr>
        <w:t>чатскими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татарами, чьи «юрты» размещались в обширной пойме Оби как раз напротив впадения в нее рек Ояш, Умрева и Порос.</w:t>
      </w:r>
    </w:p>
    <w:p w14:paraId="2A7347E2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В начале XVIII века острог представлял собой четырехугольник, обнесенный рвом, валом и деревянным частоколом с тремя башнями. Сравнение площади </w:t>
      </w:r>
      <w:proofErr w:type="spellStart"/>
      <w:r w:rsidRPr="003B2A3A">
        <w:rPr>
          <w:rFonts w:ascii="Segoe UI" w:hAnsi="Segoe UI" w:cs="Segoe UI"/>
          <w:sz w:val="19"/>
          <w:szCs w:val="19"/>
        </w:rPr>
        <w:t>Умревинского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острога с другими деревянными оборонительными сооружениями Сибири показывает, что его площадь была довольно значительной. По описаниям XVIII века за деревянными стенами </w:t>
      </w:r>
      <w:proofErr w:type="spellStart"/>
      <w:r w:rsidRPr="003B2A3A">
        <w:rPr>
          <w:rFonts w:ascii="Segoe UI" w:hAnsi="Segoe UI" w:cs="Segoe UI"/>
          <w:sz w:val="19"/>
          <w:szCs w:val="19"/>
        </w:rPr>
        <w:t>Умревинского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острога размещался двор приказчика, «государевы» амбары-зернохранилища и церковь Трех Святителей. Все остальное жилое и хозяйственное строение находилось вне острога - в слободе, которая в 1727 году насчитывала 40–50 дворов.</w:t>
      </w:r>
    </w:p>
    <w:p w14:paraId="23996B57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Новосибирскими археологами было найдено местонахождение острога, проведены раскопки. Обнаружены старинные захоронения, предметы быта минувших времен, в том числе «закладная» монета; остатки столбов стен острога, фундамент одной из башен. На нем сейчас восстановлена двухэтажная башня с бойницами. Первая найденная башня </w:t>
      </w:r>
      <w:proofErr w:type="spellStart"/>
      <w:r w:rsidRPr="003B2A3A">
        <w:rPr>
          <w:rFonts w:ascii="Segoe UI" w:hAnsi="Segoe UI" w:cs="Segoe UI"/>
          <w:sz w:val="19"/>
          <w:szCs w:val="19"/>
        </w:rPr>
        <w:t>Умревинского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острога стала основой герба </w:t>
      </w:r>
      <w:proofErr w:type="spellStart"/>
      <w:r w:rsidRPr="003B2A3A">
        <w:rPr>
          <w:rFonts w:ascii="Segoe UI" w:hAnsi="Segoe UI" w:cs="Segoe UI"/>
          <w:sz w:val="19"/>
          <w:szCs w:val="19"/>
        </w:rPr>
        <w:t>Мошковского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 района Новосибирской области. Начиная с 2003 года на территории острога проходит исторический фестиваль. </w:t>
      </w:r>
    </w:p>
    <w:p w14:paraId="4FB7B1F6" w14:textId="77777777" w:rsidR="003B2A3A" w:rsidRPr="003B2A3A" w:rsidRDefault="003B2A3A" w:rsidP="003B2A3A">
      <w:pPr>
        <w:pStyle w:val="ConsPlusNormal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i/>
          <w:sz w:val="19"/>
          <w:szCs w:val="19"/>
        </w:rPr>
        <w:t xml:space="preserve">«Объекты культурного наследия, расположенные на территории Новосибирской области, </w:t>
      </w:r>
      <w:r w:rsidRPr="003B2A3A">
        <w:rPr>
          <w:rFonts w:ascii="Segoe UI" w:hAnsi="Segoe UI" w:cs="Segoe UI"/>
          <w:i/>
          <w:sz w:val="19"/>
          <w:szCs w:val="19"/>
        </w:rPr>
        <w:lastRenderedPageBreak/>
        <w:t>представляют собой уникальную ценность, являются предметом гордости, неотъемлемой частью культурного наследия региона и страны в целом, и подлежат защите с целью сохранения их для будущих поколений»</w:t>
      </w:r>
      <w:r w:rsidRPr="003B2A3A">
        <w:rPr>
          <w:rFonts w:ascii="Segoe UI" w:hAnsi="Segoe UI" w:cs="Segoe UI"/>
          <w:sz w:val="19"/>
          <w:szCs w:val="19"/>
        </w:rPr>
        <w:t xml:space="preserve">, - отмечает заместитель руководителя Управления Росреестра по Новосибирской области </w:t>
      </w:r>
      <w:r w:rsidRPr="003B2A3A">
        <w:rPr>
          <w:rFonts w:ascii="Segoe UI" w:hAnsi="Segoe UI" w:cs="Segoe UI"/>
          <w:b/>
          <w:sz w:val="19"/>
          <w:szCs w:val="19"/>
        </w:rPr>
        <w:t>Наталья Зайцева</w:t>
      </w:r>
      <w:r w:rsidRPr="003B2A3A">
        <w:rPr>
          <w:rFonts w:ascii="Segoe UI" w:hAnsi="Segoe UI" w:cs="Segoe UI"/>
          <w:sz w:val="19"/>
          <w:szCs w:val="19"/>
        </w:rPr>
        <w:t>.</w:t>
      </w:r>
    </w:p>
    <w:p w14:paraId="1595707F" w14:textId="77777777" w:rsidR="003B2A3A" w:rsidRPr="003B2A3A" w:rsidRDefault="003B2A3A" w:rsidP="003B2A3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4472C4" w:themeColor="accent1"/>
          <w:sz w:val="19"/>
          <w:szCs w:val="19"/>
        </w:rPr>
      </w:pPr>
      <w:r w:rsidRPr="003B2A3A">
        <w:rPr>
          <w:rFonts w:ascii="Times New Roman" w:hAnsi="Times New Roman" w:cs="Times New Roman"/>
          <w:b/>
          <w:color w:val="4472C4" w:themeColor="accent1"/>
          <w:sz w:val="19"/>
          <w:szCs w:val="19"/>
        </w:rPr>
        <w:t>УСЛУГИ РОСРЕЕСТРА</w:t>
      </w:r>
    </w:p>
    <w:p w14:paraId="21096DB6" w14:textId="77777777" w:rsidR="003B2A3A" w:rsidRPr="003B2A3A" w:rsidRDefault="003B2A3A" w:rsidP="003B2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3B2A3A">
        <w:rPr>
          <w:rFonts w:ascii="Times New Roman" w:hAnsi="Times New Roman" w:cs="Times New Roman"/>
          <w:b/>
          <w:sz w:val="19"/>
          <w:szCs w:val="19"/>
        </w:rPr>
        <w:t>Свыше 278 тысяч заявлений для оформления недвижимости поступило в новосибирский Росреестр с начала 2024 года</w:t>
      </w:r>
    </w:p>
    <w:p w14:paraId="25838915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 w:rsidRPr="003B2A3A">
        <w:rPr>
          <w:rFonts w:ascii="Times New Roman" w:hAnsi="Times New Roman" w:cs="Times New Roman"/>
          <w:sz w:val="19"/>
          <w:szCs w:val="19"/>
        </w:rPr>
        <w:tab/>
        <w:t>Более 278 тысяч заявлений на оформление недвижимости поступило в новосибирский Росреестр с начала 2024 года. Половина всех обращений новосибирцы направили в электронном виде.</w:t>
      </w:r>
    </w:p>
    <w:p w14:paraId="422EC359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 w:rsidRPr="003B2A3A">
        <w:rPr>
          <w:rFonts w:ascii="Times New Roman" w:hAnsi="Times New Roman" w:cs="Times New Roman"/>
          <w:sz w:val="19"/>
          <w:szCs w:val="19"/>
        </w:rPr>
        <w:t>Показатели за семь месяцев 2024 года стали максимальными за последние три года. Самыми активными месяцами по регистрации сделок с недвижимостью в Новосибирской области стали апрель и май. С июня наблюдается снижение обращений, однако, показатели и июня, и июля 2024 года превышают аналогичные показатели 2022 года.</w:t>
      </w:r>
    </w:p>
    <w:p w14:paraId="1708FA36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 w:rsidRPr="003B2A3A">
        <w:rPr>
          <w:noProof/>
          <w:sz w:val="19"/>
          <w:szCs w:val="19"/>
          <w:lang w:eastAsia="ru-RU"/>
        </w:rPr>
        <w:drawing>
          <wp:inline distT="0" distB="0" distL="0" distR="0" wp14:anchorId="316452C9" wp14:editId="21D39FC3">
            <wp:extent cx="5210175" cy="1466850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975B509A-F20D-43A4-B724-27731A92F7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E73AB07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 w:rsidRPr="003B2A3A">
        <w:rPr>
          <w:rFonts w:ascii="Times New Roman" w:hAnsi="Times New Roman" w:cs="Times New Roman"/>
          <w:sz w:val="19"/>
          <w:szCs w:val="19"/>
        </w:rPr>
        <w:t xml:space="preserve">Сегодня существует немало возможностей для улучшения жилищных условий – это и использование материнского капитала, семейная, сельская и </w:t>
      </w:r>
      <w:r w:rsidRPr="003B2A3A">
        <w:rPr>
          <w:rFonts w:ascii="Times New Roman" w:hAnsi="Times New Roman" w:cs="Times New Roman"/>
          <w:sz w:val="19"/>
          <w:szCs w:val="19"/>
          <w:lang w:val="en-US"/>
        </w:rPr>
        <w:t>IT</w:t>
      </w:r>
      <w:r w:rsidRPr="003B2A3A">
        <w:rPr>
          <w:rFonts w:ascii="Times New Roman" w:hAnsi="Times New Roman" w:cs="Times New Roman"/>
          <w:sz w:val="19"/>
          <w:szCs w:val="19"/>
        </w:rPr>
        <w:t>-ипотека, последняя оказалась очень популярной в нашем регионе.</w:t>
      </w:r>
    </w:p>
    <w:p w14:paraId="46751B56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 w:rsidRPr="003B2A3A">
        <w:rPr>
          <w:rFonts w:ascii="Times New Roman" w:hAnsi="Times New Roman" w:cs="Times New Roman"/>
          <w:sz w:val="19"/>
          <w:szCs w:val="19"/>
        </w:rPr>
        <w:t>Продолжают увеличиваться объемы электронной регистрации: в июле 86% ипотек и 83% договоров участия в долевом строительстве поступили на регистрацию в новосибирский Росреестр в электронном виде.</w:t>
      </w:r>
    </w:p>
    <w:p w14:paraId="15A68C62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 w:rsidRPr="003B2A3A">
        <w:rPr>
          <w:rFonts w:ascii="Times New Roman" w:hAnsi="Times New Roman" w:cs="Times New Roman"/>
          <w:i/>
          <w:sz w:val="19"/>
          <w:szCs w:val="19"/>
        </w:rPr>
        <w:t>«Электронное взаимодействие с МФЦ, компаниями – застройщиками и кредитными организациями, кадастровыми инженерами, внедрение искусственного интеллекта позволяют сегодня принимать решения о постановке объектов на кадастровый учет, регистрацию прав и сделок в кратчайшие сроки</w:t>
      </w:r>
      <w:r w:rsidRPr="003B2A3A">
        <w:rPr>
          <w:rFonts w:ascii="Times New Roman" w:hAnsi="Times New Roman" w:cs="Times New Roman"/>
          <w:sz w:val="19"/>
          <w:szCs w:val="19"/>
        </w:rPr>
        <w:t xml:space="preserve">, - сообщила заместитель руководителя Управления Росреестра по Новосибирской области </w:t>
      </w:r>
      <w:r w:rsidRPr="003B2A3A">
        <w:rPr>
          <w:rFonts w:ascii="Times New Roman" w:hAnsi="Times New Roman" w:cs="Times New Roman"/>
          <w:b/>
          <w:sz w:val="19"/>
          <w:szCs w:val="19"/>
        </w:rPr>
        <w:t xml:space="preserve">Наталья </w:t>
      </w:r>
      <w:proofErr w:type="spellStart"/>
      <w:r w:rsidRPr="003B2A3A">
        <w:rPr>
          <w:rFonts w:ascii="Times New Roman" w:hAnsi="Times New Roman" w:cs="Times New Roman"/>
          <w:b/>
          <w:sz w:val="19"/>
          <w:szCs w:val="19"/>
        </w:rPr>
        <w:t>Ивчатова</w:t>
      </w:r>
      <w:proofErr w:type="spellEnd"/>
      <w:r w:rsidRPr="003B2A3A">
        <w:rPr>
          <w:rFonts w:ascii="Times New Roman" w:hAnsi="Times New Roman" w:cs="Times New Roman"/>
          <w:sz w:val="19"/>
          <w:szCs w:val="19"/>
        </w:rPr>
        <w:t xml:space="preserve">. – </w:t>
      </w:r>
      <w:r w:rsidRPr="003B2A3A">
        <w:rPr>
          <w:rFonts w:ascii="Times New Roman" w:hAnsi="Times New Roman" w:cs="Times New Roman"/>
          <w:i/>
          <w:sz w:val="19"/>
          <w:szCs w:val="19"/>
        </w:rPr>
        <w:t xml:space="preserve">Так, в июле средний срок принятия решения об осуществлении учетно-регистрационных действий в Новосибирской области составил один день, а по документам, поступающим </w:t>
      </w:r>
      <w:proofErr w:type="spellStart"/>
      <w:r w:rsidRPr="003B2A3A">
        <w:rPr>
          <w:rFonts w:ascii="Times New Roman" w:hAnsi="Times New Roman" w:cs="Times New Roman"/>
          <w:i/>
          <w:sz w:val="19"/>
          <w:szCs w:val="19"/>
        </w:rPr>
        <w:t>электронно</w:t>
      </w:r>
      <w:proofErr w:type="spellEnd"/>
      <w:r w:rsidRPr="003B2A3A">
        <w:rPr>
          <w:rFonts w:ascii="Times New Roman" w:hAnsi="Times New Roman" w:cs="Times New Roman"/>
          <w:i/>
          <w:sz w:val="19"/>
          <w:szCs w:val="19"/>
        </w:rPr>
        <w:t>, решение принимается за несколько часов. Информация о принятом решении поступает в личный кабинет правообладателя, необходимость в повторном обращении в офисы для получения бумажных документов отсутствует.»</w:t>
      </w:r>
      <w:r w:rsidRPr="003B2A3A">
        <w:rPr>
          <w:rFonts w:ascii="Times New Roman" w:hAnsi="Times New Roman" w:cs="Times New Roman"/>
          <w:sz w:val="19"/>
          <w:szCs w:val="19"/>
        </w:rPr>
        <w:t xml:space="preserve"> </w:t>
      </w:r>
    </w:p>
    <w:p w14:paraId="7230DFB6" w14:textId="77777777" w:rsidR="003B2A3A" w:rsidRPr="003B2A3A" w:rsidRDefault="003B2A3A" w:rsidP="003B2A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5B9BD5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/>
          <w:bCs/>
          <w:color w:val="5B9BD5"/>
          <w:sz w:val="19"/>
          <w:szCs w:val="19"/>
          <w:lang w:eastAsia="ru-RU"/>
        </w:rPr>
        <w:t>РОСРЕЕСТР РАЗЪЯСНЯЕТ</w:t>
      </w:r>
    </w:p>
    <w:p w14:paraId="58032B59" w14:textId="77777777" w:rsidR="003B2A3A" w:rsidRPr="003B2A3A" w:rsidRDefault="003B2A3A" w:rsidP="003B2A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5B9BD5"/>
          <w:sz w:val="19"/>
          <w:szCs w:val="19"/>
          <w:lang w:eastAsia="ru-RU"/>
        </w:rPr>
      </w:pPr>
    </w:p>
    <w:p w14:paraId="5DB613DC" w14:textId="77777777" w:rsidR="003B2A3A" w:rsidRPr="003B2A3A" w:rsidRDefault="003B2A3A" w:rsidP="003B2A3A">
      <w:pPr>
        <w:keepNext/>
        <w:spacing w:after="0" w:line="240" w:lineRule="auto"/>
        <w:ind w:firstLine="709"/>
        <w:jc w:val="center"/>
        <w:outlineLvl w:val="0"/>
        <w:rPr>
          <w:rFonts w:ascii="Segoe UI" w:eastAsia="Times New Roman" w:hAnsi="Segoe UI" w:cs="Segoe UI"/>
          <w:b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b/>
          <w:sz w:val="19"/>
          <w:szCs w:val="19"/>
          <w:lang w:eastAsia="ru-RU"/>
        </w:rPr>
        <w:t>На вопросы жителей Новосибирской области ответили специалисты Росреестра</w:t>
      </w:r>
    </w:p>
    <w:p w14:paraId="78BEF53F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Специалисты территориальных отделов новосибирского Росреестра ответили на вопросы жителей Новосибирской области в ходе единой «горячей» телефонной линии, прошедшей в минувший четверг.  Темой консультации стали вопросы оформления земельных участков. Поступило более 10 звонков. </w:t>
      </w:r>
    </w:p>
    <w:p w14:paraId="50D35AB6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Публикуем ответы на некоторые поступившие вопросы.</w:t>
      </w:r>
    </w:p>
    <w:p w14:paraId="574BD673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b/>
          <w:sz w:val="19"/>
          <w:szCs w:val="19"/>
          <w:lang w:eastAsia="ru-RU"/>
        </w:rPr>
        <w:t xml:space="preserve">Каков порядок отказа от права собственности на земельный участок из земель </w:t>
      </w:r>
      <w:proofErr w:type="spellStart"/>
      <w:r w:rsidRPr="003B2A3A">
        <w:rPr>
          <w:rFonts w:ascii="Segoe UI" w:eastAsia="Times New Roman" w:hAnsi="Segoe UI" w:cs="Segoe UI"/>
          <w:b/>
          <w:sz w:val="19"/>
          <w:szCs w:val="19"/>
          <w:lang w:eastAsia="ru-RU"/>
        </w:rPr>
        <w:t>сельхозназначения</w:t>
      </w:r>
      <w:proofErr w:type="spellEnd"/>
      <w:r w:rsidRPr="003B2A3A">
        <w:rPr>
          <w:rFonts w:ascii="Segoe UI" w:eastAsia="Times New Roman" w:hAnsi="Segoe UI" w:cs="Segoe UI"/>
          <w:b/>
          <w:sz w:val="19"/>
          <w:szCs w:val="19"/>
          <w:lang w:eastAsia="ru-RU"/>
        </w:rPr>
        <w:t>?</w:t>
      </w:r>
    </w:p>
    <w:p w14:paraId="136EEDEB" w14:textId="77777777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  <w:t xml:space="preserve">Ответ: Отказ от права собственности на земельный участок или земельную долю из земель </w:t>
      </w:r>
      <w:proofErr w:type="spellStart"/>
      <w:r w:rsidRPr="003B2A3A"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  <w:t>сельхозназначения</w:t>
      </w:r>
      <w:proofErr w:type="spellEnd"/>
      <w:r w:rsidRPr="003B2A3A"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  <w:t xml:space="preserve"> оформляется путём подачи заявления об отказе от права. Заявление можно подать в любой офис МФЦ лично либо в электронном виде через Личный кабинет на официальном сайте Росреестра при наличии электронно-цифровой подписи. В случае если права собственника земельного участка или земельной доли не зарегистрированы в ЕГРН, то к заявлению необходимо приложить документы, подтверждающие его права.</w:t>
      </w:r>
    </w:p>
    <w:p w14:paraId="21AA18AE" w14:textId="77777777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  <w:t>Право собственности на земельный участок или земельную долю прекращается с даты государственной регистрации прекращения указанного права. Одновременно возникает право собственности на данное имущество у городского или сельского поселения по месту нахождения земельного участка. Если земельный участок расположен на межселенной территории, то право собственности возникает у муниципального района.</w:t>
      </w:r>
    </w:p>
    <w:p w14:paraId="1581898E" w14:textId="77777777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  <w:t>Данное действие осуществляется без взимания госпошлины.</w:t>
      </w:r>
    </w:p>
    <w:p w14:paraId="3E3AEF35" w14:textId="77777777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sz w:val="19"/>
          <w:szCs w:val="19"/>
          <w:shd w:val="clear" w:color="auto" w:fill="FFFFFF"/>
          <w:lang w:eastAsia="ru-RU"/>
        </w:rPr>
      </w:pPr>
      <w:r w:rsidRPr="003B2A3A">
        <w:rPr>
          <w:rFonts w:ascii="Segoe UI" w:eastAsia="Times New Roman" w:hAnsi="Segoe UI" w:cs="Segoe UI"/>
          <w:b/>
          <w:sz w:val="19"/>
          <w:szCs w:val="19"/>
          <w:shd w:val="clear" w:color="auto" w:fill="FFFFFF"/>
          <w:lang w:eastAsia="ru-RU"/>
        </w:rPr>
        <w:t xml:space="preserve">Как правильно выделить земельную долю из земель </w:t>
      </w:r>
      <w:proofErr w:type="spellStart"/>
      <w:r w:rsidRPr="003B2A3A">
        <w:rPr>
          <w:rFonts w:ascii="Segoe UI" w:eastAsia="Times New Roman" w:hAnsi="Segoe UI" w:cs="Segoe UI"/>
          <w:b/>
          <w:sz w:val="19"/>
          <w:szCs w:val="19"/>
          <w:shd w:val="clear" w:color="auto" w:fill="FFFFFF"/>
          <w:lang w:eastAsia="ru-RU"/>
        </w:rPr>
        <w:t>сельхозназначения</w:t>
      </w:r>
      <w:proofErr w:type="spellEnd"/>
      <w:r w:rsidRPr="003B2A3A">
        <w:rPr>
          <w:rFonts w:ascii="Segoe UI" w:eastAsia="Times New Roman" w:hAnsi="Segoe UI" w:cs="Segoe UI"/>
          <w:b/>
          <w:sz w:val="19"/>
          <w:szCs w:val="19"/>
          <w:shd w:val="clear" w:color="auto" w:fill="FFFFFF"/>
          <w:lang w:eastAsia="ru-RU"/>
        </w:rPr>
        <w:t>?</w:t>
      </w:r>
    </w:p>
    <w:p w14:paraId="75F7A270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  <w:t>Ответ:</w:t>
      </w:r>
      <w:r w:rsidRPr="003B2A3A">
        <w:rPr>
          <w:rFonts w:ascii="Segoe UI" w:eastAsia="Times New Roman" w:hAnsi="Segoe UI" w:cs="Segoe UI"/>
          <w:b/>
          <w:sz w:val="19"/>
          <w:szCs w:val="19"/>
          <w:shd w:val="clear" w:color="auto" w:fill="FFFFFF"/>
          <w:lang w:eastAsia="ru-RU"/>
        </w:rPr>
        <w:t xml:space="preserve"> </w:t>
      </w: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Выдел доли земельного участка из земель сельскохозяйственного назначения производится на основании решения общего собрания собственников такого участка. Собранием должны быть утверждены проект межевания земельных участков, перечень собственников образуемых земельных участков и размер их долей в праве общей собственности на образуемые земельные участки.</w:t>
      </w:r>
    </w:p>
    <w:p w14:paraId="381F88E4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lastRenderedPageBreak/>
        <w:t xml:space="preserve"> Размер земельного участка, выделяемого в счет земельной доли или земельных долей, определяется на основании данных, указанных в документах, удостоверяющих право на эту земельную долю или эти земельные доли.</w:t>
      </w:r>
    </w:p>
    <w:p w14:paraId="2CD36361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Извещение о проведении ознакомления с проектом межевания и согласовании проекта направляется участникам долевой собственности или публикуется в официальных средствах массовой информации, утвержденных в Уставе администраций органов местного самоуправления. Проект считается согласованным, если в течение 30 дней со дня надлежащего извещения участников возражений не поступило.</w:t>
      </w:r>
    </w:p>
    <w:p w14:paraId="44983DD4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>В случае несогласия с проектом участники долевой собственности могут оспорить его, в том числе в суде.</w:t>
      </w:r>
    </w:p>
    <w:p w14:paraId="1F88D3B2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lang w:eastAsia="ru-RU"/>
        </w:rPr>
        <w:t xml:space="preserve">После того как проект межевания будет согласован, кадастровый инженер подготавливает межевой план на выдел земельного участка и лицо/лица, осуществляющие выдел своих земельных долей, обращаются в Росреестр с заявлением о постановке на государственный кадастровый учет и государственной регистрации прав на выделяемый земельный участок. </w:t>
      </w:r>
    </w:p>
    <w:p w14:paraId="5F2E19CC" w14:textId="77777777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sz w:val="19"/>
          <w:szCs w:val="19"/>
          <w:shd w:val="clear" w:color="auto" w:fill="FFFFFF"/>
          <w:lang w:eastAsia="ru-RU"/>
        </w:rPr>
      </w:pPr>
    </w:p>
    <w:p w14:paraId="06A0818D" w14:textId="77777777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  <w:t xml:space="preserve">Напоминаем, что специалисты новосибирского Росреестра еженедельно проводят консультации в офисах МФЦ. С информацией о датах консультаций и местах их проведения можно ознакомиться на сайте Росреестра или на официальных страницах Управления Росреестра по Новосибирской области в социальных сетях. </w:t>
      </w:r>
    </w:p>
    <w:p w14:paraId="5696BAEA" w14:textId="77777777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</w:pPr>
      <w:r w:rsidRPr="003B2A3A">
        <w:rPr>
          <w:rFonts w:ascii="Segoe UI" w:eastAsia="Times New Roman" w:hAnsi="Segoe UI" w:cs="Segoe UI"/>
          <w:sz w:val="19"/>
          <w:szCs w:val="19"/>
          <w:shd w:val="clear" w:color="auto" w:fill="FFFFFF"/>
          <w:lang w:eastAsia="ru-RU"/>
        </w:rPr>
        <w:t>Консультации можно получить также по телефону Ведомственного центра телефонного обслуживания 8 800 100 34 34.</w:t>
      </w:r>
    </w:p>
    <w:p w14:paraId="664EB664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right"/>
        <w:rPr>
          <w:b/>
          <w:color w:val="4472C4" w:themeColor="accent1"/>
          <w:sz w:val="19"/>
          <w:szCs w:val="19"/>
        </w:rPr>
      </w:pPr>
      <w:r w:rsidRPr="003B2A3A">
        <w:rPr>
          <w:b/>
          <w:color w:val="4472C4" w:themeColor="accent1"/>
          <w:sz w:val="19"/>
          <w:szCs w:val="19"/>
        </w:rPr>
        <w:t>РОСРЕЕСТР ВМЕСТЕ</w:t>
      </w:r>
    </w:p>
    <w:p w14:paraId="74B814C2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right"/>
        <w:rPr>
          <w:b/>
          <w:color w:val="4472C4" w:themeColor="accent1"/>
          <w:sz w:val="19"/>
          <w:szCs w:val="19"/>
        </w:rPr>
      </w:pPr>
      <w:r w:rsidRPr="003B2A3A">
        <w:rPr>
          <w:b/>
          <w:color w:val="4472C4" w:themeColor="accent1"/>
          <w:sz w:val="19"/>
          <w:szCs w:val="19"/>
        </w:rPr>
        <w:t>РОСРЕЕСТР РАЗЪЯСНЯЕТ</w:t>
      </w:r>
    </w:p>
    <w:p w14:paraId="32A6C084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center"/>
        <w:rPr>
          <w:b/>
          <w:sz w:val="19"/>
          <w:szCs w:val="19"/>
        </w:rPr>
      </w:pPr>
      <w:r w:rsidRPr="003B2A3A">
        <w:rPr>
          <w:b/>
          <w:sz w:val="19"/>
          <w:szCs w:val="19"/>
        </w:rPr>
        <w:t>«Росреестр на связи»: седьмой выпуск подкаста вышел в эфир</w:t>
      </w:r>
    </w:p>
    <w:p w14:paraId="6C429551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>В рамках проекта «Росреестр на связи» заместитель начальника отдела правового обеспечения Управления Росреестра по Новосибирской области Надежда Крутова и начальник отдела государственной регистрации недвижимости Яков Хохлов приняли участие в записи седьмого выпуска подкаста.</w:t>
      </w:r>
    </w:p>
    <w:p w14:paraId="51672B00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b/>
          <w:sz w:val="19"/>
          <w:szCs w:val="19"/>
        </w:rPr>
        <w:t>Ведущая подкаста:</w:t>
      </w:r>
      <w:r w:rsidRPr="003B2A3A">
        <w:rPr>
          <w:sz w:val="19"/>
          <w:szCs w:val="19"/>
        </w:rPr>
        <w:t xml:space="preserve"> член Общественного совета при новосибирском Росреестре, кадастровый инженер, заместитель генерального директора </w:t>
      </w:r>
      <w:proofErr w:type="gramStart"/>
      <w:r w:rsidRPr="003B2A3A">
        <w:rPr>
          <w:sz w:val="19"/>
          <w:szCs w:val="19"/>
        </w:rPr>
        <w:t>ООО  «</w:t>
      </w:r>
      <w:proofErr w:type="gramEnd"/>
      <w:r w:rsidRPr="003B2A3A">
        <w:rPr>
          <w:sz w:val="19"/>
          <w:szCs w:val="19"/>
        </w:rPr>
        <w:t>Многофункциональный Центр Кадастровых Инженеров», директор обособленного подразделения Западно-Сибирского филиала Ассоциации Саморегулируемой организации «</w:t>
      </w:r>
      <w:proofErr w:type="spellStart"/>
      <w:r w:rsidRPr="003B2A3A">
        <w:rPr>
          <w:sz w:val="19"/>
          <w:szCs w:val="19"/>
        </w:rPr>
        <w:t>ПрофЦКИ</w:t>
      </w:r>
      <w:proofErr w:type="spellEnd"/>
      <w:r w:rsidRPr="003B2A3A">
        <w:rPr>
          <w:sz w:val="19"/>
          <w:szCs w:val="19"/>
        </w:rPr>
        <w:t>» Светлана Волкова.</w:t>
      </w:r>
    </w:p>
    <w:p w14:paraId="7DE99276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>В седьмом выпуске Вы узнаете:</w:t>
      </w:r>
    </w:p>
    <w:p w14:paraId="04A4B58D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 xml:space="preserve">- что делать, если на Госуслугах отсутствует принадлежащий Вам объект недвижимости или содержатся некорректные сведения о Вашем объекте недвижимости, или отображается объект недвижимости, который Вам уже не принадлежит; </w:t>
      </w:r>
    </w:p>
    <w:p w14:paraId="3DD59F4A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>- если гражданин вступил в брак и изменил фамилию, надо ли сообщать об этом в Росреестр;</w:t>
      </w:r>
    </w:p>
    <w:p w14:paraId="474CB525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>- почему при подаче документов в Росреестр важно указывать в заявлении сведения о СНИЛС;</w:t>
      </w:r>
    </w:p>
    <w:p w14:paraId="64CE2F6B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 xml:space="preserve">- если не согласен с принятым решением о приостановлении, каков порядок действий; </w:t>
      </w:r>
    </w:p>
    <w:p w14:paraId="54FE1A0D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>- «регистрация по месту жительства» и «регистрация права собственности»: в чем отличие и т.д.</w:t>
      </w:r>
    </w:p>
    <w:p w14:paraId="333A3A11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 xml:space="preserve">Прослушать все выпуски подкаста можно по </w:t>
      </w:r>
      <w:proofErr w:type="gramStart"/>
      <w:r w:rsidRPr="003B2A3A">
        <w:rPr>
          <w:sz w:val="19"/>
          <w:szCs w:val="19"/>
        </w:rPr>
        <w:t>ссылке:  https://rosreestrnasvyazi.mave.digital</w:t>
      </w:r>
      <w:proofErr w:type="gramEnd"/>
    </w:p>
    <w:p w14:paraId="5BD273BE" w14:textId="77777777" w:rsidR="003B2A3A" w:rsidRPr="003B2A3A" w:rsidRDefault="003B2A3A" w:rsidP="003B2A3A">
      <w:pPr>
        <w:tabs>
          <w:tab w:val="left" w:pos="9355"/>
        </w:tabs>
        <w:spacing w:after="0" w:line="240" w:lineRule="auto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>Подписывайтесь на наши социальные сети, чтобы не пропустить очередной выпуск подкаста!</w:t>
      </w:r>
    </w:p>
    <w:p w14:paraId="6651285B" w14:textId="77777777" w:rsidR="003B2A3A" w:rsidRPr="003B2A3A" w:rsidRDefault="003B2A3A" w:rsidP="003B2A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5B9BD5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/>
          <w:color w:val="5B9BD5"/>
          <w:sz w:val="19"/>
          <w:szCs w:val="19"/>
          <w:lang w:eastAsia="ru-RU"/>
        </w:rPr>
        <w:t>УСЛУГИ РОСРЕЕСТРА</w:t>
      </w:r>
    </w:p>
    <w:p w14:paraId="7FAC9838" w14:textId="1EEF27B6" w:rsidR="003B2A3A" w:rsidRPr="003B2A3A" w:rsidRDefault="003B2A3A" w:rsidP="003B2A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Земельные вопросы: </w:t>
      </w:r>
      <w:r w:rsidRPr="003B2A3A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с</w:t>
      </w:r>
      <w:r w:rsidRPr="003B2A3A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троительство и дачи</w:t>
      </w:r>
    </w:p>
    <w:p w14:paraId="30F35E9C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В программе «В курсе дня» на «Радио России» (Новосибирск) Наталья </w:t>
      </w:r>
      <w:proofErr w:type="spellStart"/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>Ивчатова</w:t>
      </w:r>
      <w:proofErr w:type="spellEnd"/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, заместитель руководителя Управления Росреестра по Новосибирской области, рассказала в прямом эфире: </w:t>
      </w:r>
    </w:p>
    <w:p w14:paraId="038161F0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>- о земельных участках в городе Новосибирске и Новосибирской области, свободных для жилищного строительства, как воспользоваться сервисом «Земля для стройки» для поиска таких участков и их получения</w:t>
      </w:r>
    </w:p>
    <w:p w14:paraId="1596F0CF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>- о порядке газификации домов в садоводческих товариществах.</w:t>
      </w:r>
    </w:p>
    <w:p w14:paraId="5AA0E6A7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14:paraId="69BD6A02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Запись радио эфира можно посмотреть по ссылке  </w:t>
      </w:r>
      <w:hyperlink r:id="rId10" w:history="1">
        <w:r w:rsidRPr="003B2A3A">
          <w:rPr>
            <w:rFonts w:ascii="Times New Roman" w:eastAsia="Times New Roman" w:hAnsi="Times New Roman" w:cs="Times New Roman"/>
            <w:color w:val="0000FF"/>
            <w:sz w:val="19"/>
            <w:szCs w:val="19"/>
            <w:u w:val="single"/>
            <w:lang w:eastAsia="ru-RU"/>
          </w:rPr>
          <w:t>https://vk.com/nsktv_ru?z=video-38320907_456248662%2Fvideos-38320907%2Fpl_-38320907_-2</w:t>
        </w:r>
      </w:hyperlink>
    </w:p>
    <w:p w14:paraId="196E222D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right"/>
        <w:rPr>
          <w:b/>
          <w:color w:val="4472C4" w:themeColor="accent1"/>
          <w:sz w:val="19"/>
          <w:szCs w:val="19"/>
        </w:rPr>
      </w:pPr>
      <w:r w:rsidRPr="003B2A3A">
        <w:rPr>
          <w:sz w:val="19"/>
          <w:szCs w:val="19"/>
        </w:rPr>
        <w:t> </w:t>
      </w:r>
      <w:r w:rsidRPr="003B2A3A">
        <w:rPr>
          <w:b/>
          <w:color w:val="4472C4" w:themeColor="accent1"/>
          <w:sz w:val="19"/>
          <w:szCs w:val="19"/>
        </w:rPr>
        <w:t>УСЛУГИ РОСРЕЕСТРА</w:t>
      </w:r>
    </w:p>
    <w:p w14:paraId="7AE274CF" w14:textId="77777777" w:rsidR="003B2A3A" w:rsidRPr="003B2A3A" w:rsidRDefault="003B2A3A" w:rsidP="003B2A3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19"/>
          <w:szCs w:val="19"/>
        </w:rPr>
      </w:pPr>
      <w:r w:rsidRPr="003B2A3A">
        <w:rPr>
          <w:rFonts w:ascii="Segoe UI" w:hAnsi="Segoe UI" w:cs="Segoe UI"/>
          <w:b/>
          <w:sz w:val="19"/>
          <w:szCs w:val="19"/>
        </w:rPr>
        <w:t>Что делать при получении предостережения о недопустимости нарушения обязательных требований земельного законодательства</w:t>
      </w:r>
    </w:p>
    <w:p w14:paraId="3A184870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Вопрос, который чаще всего звучал в ходе «горячей» телефонной линии, состоявшейся на минувшей неделе в Управлении Росреестра по Новосибирской области. Начальник отдела государственного земельного надзора Дмитрий Лещинский ответил на вопросы новосибирцев о требованиях при использовании земельных участков.</w:t>
      </w:r>
    </w:p>
    <w:p w14:paraId="509FD158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Государственный земельный надзор направлен на предупреждение, выявление и пресечение нарушений требований земельного законодательства. Сегодня основная работа государственных инспекторов по использованию и охране земель направлена на профилактику нарушений среди землепользователей.</w:t>
      </w:r>
    </w:p>
    <w:p w14:paraId="1E2F02F3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lastRenderedPageBreak/>
        <w:t>При получении сведений о готовящихся нарушениях или о признаках нарушений Управление Росреестра направляет собственнику земельного участка предостережение, которое предоставляет возможность владельцу участка самостоятельно, без вмешательства органов контроля, устранить допущенное нарушение или исключить его совершение.</w:t>
      </w:r>
    </w:p>
    <w:p w14:paraId="0C90DFEC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В течение 2024 года новосибирским Росреестром выдано 931 предостережение. В случае несогласия с полученным предостережением собственник земельного участка может направить свое возражение в Управление Росреестра по Новосибирской области в течение 30 дней со дня его получения.</w:t>
      </w:r>
    </w:p>
    <w:p w14:paraId="1782BE96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4472C4" w:themeColor="accent1"/>
          <w:sz w:val="19"/>
          <w:szCs w:val="19"/>
        </w:rPr>
      </w:pPr>
      <w:r w:rsidRPr="003B2A3A">
        <w:rPr>
          <w:b/>
          <w:bCs/>
          <w:color w:val="4472C4" w:themeColor="accent1"/>
          <w:sz w:val="19"/>
          <w:szCs w:val="19"/>
        </w:rPr>
        <w:t>УСЛУГИ РОСРЕЕСТРА</w:t>
      </w:r>
    </w:p>
    <w:p w14:paraId="0DD64F8C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4472C4" w:themeColor="accent1"/>
          <w:sz w:val="19"/>
          <w:szCs w:val="19"/>
        </w:rPr>
      </w:pPr>
    </w:p>
    <w:p w14:paraId="7AA1AA5A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center"/>
        <w:rPr>
          <w:rFonts w:ascii="Segoe UI" w:hAnsi="Segoe UI" w:cs="Segoe UI"/>
          <w:b/>
          <w:bCs/>
          <w:color w:val="000000"/>
          <w:sz w:val="19"/>
          <w:szCs w:val="19"/>
        </w:rPr>
      </w:pPr>
      <w:r w:rsidRPr="003B2A3A">
        <w:rPr>
          <w:rFonts w:ascii="Segoe UI" w:hAnsi="Segoe UI" w:cs="Segoe UI"/>
          <w:b/>
          <w:bCs/>
          <w:color w:val="000000"/>
          <w:sz w:val="19"/>
          <w:szCs w:val="19"/>
        </w:rPr>
        <w:t xml:space="preserve">Порядка 3,5 миллионов дел по объектам недвижимости Новосибирской области оцифровано </w:t>
      </w:r>
    </w:p>
    <w:p w14:paraId="5D55FBE7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  <w:sz w:val="19"/>
          <w:szCs w:val="19"/>
        </w:rPr>
      </w:pPr>
      <w:r w:rsidRPr="003B2A3A">
        <w:rPr>
          <w:rFonts w:ascii="Segoe UI" w:hAnsi="Segoe UI" w:cs="Segoe UI"/>
          <w:color w:val="000000"/>
          <w:sz w:val="19"/>
          <w:szCs w:val="19"/>
        </w:rPr>
        <w:t xml:space="preserve">Создание электронного архива является одним из приоритетных направлений деятельности Росреестра, являющегося сегодня передовым цифровым ведомством. Сегодня все услуги Росреестра можно получить в электронном виде за считанные часы, что стало возможным в том числе благодаря цифровизации архива. </w:t>
      </w:r>
    </w:p>
    <w:p w14:paraId="46ADA8EE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rFonts w:ascii="Segoe UI" w:hAnsi="Segoe UI" w:cs="Segoe UI"/>
          <w:i/>
          <w:color w:val="000000"/>
          <w:sz w:val="19"/>
          <w:szCs w:val="19"/>
        </w:rPr>
      </w:pPr>
      <w:r w:rsidRPr="003B2A3A">
        <w:rPr>
          <w:rFonts w:ascii="Segoe UI" w:hAnsi="Segoe UI" w:cs="Segoe UI"/>
          <w:i/>
          <w:color w:val="000000"/>
          <w:sz w:val="19"/>
          <w:szCs w:val="19"/>
        </w:rPr>
        <w:t xml:space="preserve">«История регистрирующего органа началась более четверти века назад, и большую часть жизни оформление документов осуществлялось на бумажных носителях. </w:t>
      </w:r>
      <w:proofErr w:type="gramStart"/>
      <w:r w:rsidRPr="003B2A3A">
        <w:rPr>
          <w:rFonts w:ascii="Segoe UI" w:hAnsi="Segoe UI" w:cs="Segoe UI"/>
          <w:i/>
          <w:color w:val="000000"/>
          <w:sz w:val="19"/>
          <w:szCs w:val="19"/>
        </w:rPr>
        <w:t xml:space="preserve">За это время в регионе накопилось более 4 миллионов дел, </w:t>
      </w:r>
      <w:r w:rsidRPr="003B2A3A">
        <w:rPr>
          <w:rFonts w:ascii="Segoe UI" w:hAnsi="Segoe UI" w:cs="Segoe UI"/>
          <w:color w:val="000000"/>
          <w:sz w:val="19"/>
          <w:szCs w:val="19"/>
        </w:rPr>
        <w:t xml:space="preserve">- </w:t>
      </w:r>
      <w:proofErr w:type="gramEnd"/>
      <w:r w:rsidRPr="003B2A3A">
        <w:rPr>
          <w:rFonts w:ascii="Segoe UI" w:hAnsi="Segoe UI" w:cs="Segoe UI"/>
          <w:color w:val="000000"/>
          <w:sz w:val="19"/>
          <w:szCs w:val="19"/>
        </w:rPr>
        <w:t xml:space="preserve">говорит заместитель руководителя новосибирского Росреестра </w:t>
      </w:r>
      <w:r w:rsidRPr="003B2A3A">
        <w:rPr>
          <w:rFonts w:ascii="Segoe UI" w:hAnsi="Segoe UI" w:cs="Segoe UI"/>
          <w:b/>
          <w:color w:val="000000"/>
          <w:sz w:val="19"/>
          <w:szCs w:val="19"/>
        </w:rPr>
        <w:t xml:space="preserve">Наталья </w:t>
      </w:r>
      <w:proofErr w:type="spellStart"/>
      <w:r w:rsidRPr="003B2A3A">
        <w:rPr>
          <w:rFonts w:ascii="Segoe UI" w:hAnsi="Segoe UI" w:cs="Segoe UI"/>
          <w:b/>
          <w:color w:val="000000"/>
          <w:sz w:val="19"/>
          <w:szCs w:val="19"/>
        </w:rPr>
        <w:t>Ивчатова</w:t>
      </w:r>
      <w:proofErr w:type="spellEnd"/>
      <w:r w:rsidRPr="003B2A3A">
        <w:rPr>
          <w:rFonts w:ascii="Segoe UI" w:hAnsi="Segoe UI" w:cs="Segoe UI"/>
          <w:color w:val="000000"/>
          <w:sz w:val="19"/>
          <w:szCs w:val="19"/>
        </w:rPr>
        <w:t xml:space="preserve">. – </w:t>
      </w:r>
      <w:r w:rsidRPr="003B2A3A">
        <w:rPr>
          <w:rFonts w:ascii="Segoe UI" w:hAnsi="Segoe UI" w:cs="Segoe UI"/>
          <w:i/>
          <w:color w:val="000000"/>
          <w:sz w:val="19"/>
          <w:szCs w:val="19"/>
        </w:rPr>
        <w:t>Электронный архив является неотъемлемой частью работ по созданию «Национальной системы пространственных данных». Работу по созданию и наполнению электронного архива документов начинал новосибирский Росреестр еще в 2015 году, а с апреля 2022 года данную работу ведут сотрудники филиала ППК «</w:t>
      </w:r>
      <w:proofErr w:type="spellStart"/>
      <w:r w:rsidRPr="003B2A3A">
        <w:rPr>
          <w:sz w:val="19"/>
          <w:szCs w:val="19"/>
        </w:rPr>
        <w:fldChar w:fldCharType="begin"/>
      </w:r>
      <w:r w:rsidRPr="003B2A3A">
        <w:rPr>
          <w:sz w:val="19"/>
          <w:szCs w:val="19"/>
        </w:rPr>
        <w:instrText xml:space="preserve"> HYPERLINK "https://kadastr.ru" \o "https://kadastr.ru" </w:instrText>
      </w:r>
      <w:r w:rsidRPr="003B2A3A">
        <w:rPr>
          <w:sz w:val="19"/>
          <w:szCs w:val="19"/>
        </w:rPr>
        <w:fldChar w:fldCharType="separate"/>
      </w:r>
      <w:r w:rsidRPr="003B2A3A">
        <w:rPr>
          <w:rStyle w:val="a5"/>
          <w:rFonts w:ascii="Segoe UI" w:hAnsi="Segoe UI" w:cs="Segoe UI"/>
          <w:i/>
          <w:sz w:val="19"/>
          <w:szCs w:val="19"/>
        </w:rPr>
        <w:t>Роскадастр</w:t>
      </w:r>
      <w:proofErr w:type="spellEnd"/>
      <w:r w:rsidRPr="003B2A3A">
        <w:rPr>
          <w:rStyle w:val="a5"/>
          <w:rFonts w:ascii="Segoe UI" w:hAnsi="Segoe UI" w:cs="Segoe UI"/>
          <w:i/>
          <w:sz w:val="19"/>
          <w:szCs w:val="19"/>
        </w:rPr>
        <w:fldChar w:fldCharType="end"/>
      </w:r>
      <w:r w:rsidRPr="003B2A3A">
        <w:rPr>
          <w:rFonts w:ascii="Segoe UI" w:hAnsi="Segoe UI" w:cs="Segoe UI"/>
          <w:i/>
          <w:color w:val="000000"/>
          <w:sz w:val="19"/>
          <w:szCs w:val="19"/>
        </w:rPr>
        <w:t>» по Новосибирской области».</w:t>
      </w:r>
    </w:p>
    <w:p w14:paraId="0F368E67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color w:val="000000"/>
          <w:sz w:val="19"/>
          <w:szCs w:val="19"/>
        </w:rPr>
        <w:t>Оцифровка архива – это процесс перевода бумажных документов в цифровой формат. Электронный архив упрощает процесс поиска необходимых сведений, позволяет оперативно оформить недвижимость на расстоянии, сохранить информацию на длительное время и оптимизировать пространство, занятое бумажными документами.</w:t>
      </w:r>
    </w:p>
    <w:p w14:paraId="3B01B406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color w:val="000000"/>
          <w:sz w:val="19"/>
          <w:szCs w:val="19"/>
        </w:rPr>
        <w:t xml:space="preserve">В Новосибирской области всего оцифровано почти 3,3 млн реестровых дел (3 236 101) или 64,5% общего объема документов, на основании которых в Единый государственный реестр недвижимости (ЕГРН) внесены сведения об объектах недвижимости Новосибирской области и зарегистрированных правах. </w:t>
      </w:r>
    </w:p>
    <w:p w14:paraId="4B642345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  <w:sz w:val="19"/>
          <w:szCs w:val="19"/>
        </w:rPr>
      </w:pPr>
      <w:r w:rsidRPr="003B2A3A">
        <w:rPr>
          <w:rFonts w:ascii="Segoe UI" w:hAnsi="Segoe UI" w:cs="Segoe UI"/>
          <w:color w:val="000000"/>
          <w:sz w:val="19"/>
          <w:szCs w:val="19"/>
        </w:rPr>
        <w:t>Оцифровано порядка 200 тыс. документов государственного фонда данных, полученных в результате проведения землеустройства (192 117) или 92,3%. Государственный фонд данных содержит землеустроительную документацию, материалы межевания, оценки качества и инвентаризации земель, проекты территориального землеустройства; землеустроительные дела и другие сведения.</w:t>
      </w:r>
    </w:p>
    <w:p w14:paraId="5BA9E6C8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color w:val="000000"/>
          <w:sz w:val="19"/>
          <w:szCs w:val="19"/>
        </w:rPr>
        <w:t xml:space="preserve">Запросить копии правоустанавливающих документов и документов, на основании которых сведения внесены в ЕГРН, можно на </w:t>
      </w:r>
      <w:hyperlink r:id="rId11" w:tooltip="https://www.gosuslugi.ru/" w:history="1">
        <w:r w:rsidRPr="003B2A3A">
          <w:rPr>
            <w:rStyle w:val="a5"/>
            <w:rFonts w:ascii="Segoe UI" w:hAnsi="Segoe UI" w:cs="Segoe UI"/>
            <w:sz w:val="19"/>
            <w:szCs w:val="19"/>
          </w:rPr>
          <w:t>портале</w:t>
        </w:r>
      </w:hyperlink>
      <w:r w:rsidRPr="003B2A3A">
        <w:rPr>
          <w:rFonts w:ascii="Segoe UI" w:hAnsi="Segoe UI" w:cs="Segoe UI"/>
          <w:color w:val="000000"/>
          <w:sz w:val="19"/>
          <w:szCs w:val="19"/>
        </w:rPr>
        <w:t xml:space="preserve"> Госуслуг и в офисах </w:t>
      </w:r>
      <w:hyperlink r:id="rId12" w:tooltip="https://www.mfc-nso.ru/" w:history="1">
        <w:r w:rsidRPr="003B2A3A">
          <w:rPr>
            <w:rStyle w:val="a5"/>
            <w:rFonts w:ascii="Segoe UI" w:hAnsi="Segoe UI" w:cs="Segoe UI"/>
            <w:sz w:val="19"/>
            <w:szCs w:val="19"/>
          </w:rPr>
          <w:t>МФЦ</w:t>
        </w:r>
      </w:hyperlink>
      <w:r w:rsidRPr="003B2A3A">
        <w:rPr>
          <w:rFonts w:ascii="Segoe UI" w:hAnsi="Segoe UI" w:cs="Segoe UI"/>
          <w:color w:val="000000"/>
          <w:sz w:val="19"/>
          <w:szCs w:val="19"/>
        </w:rPr>
        <w:t xml:space="preserve"> («Мои документы»). Копии таких документов предоставляются за плату, размер которой установлен приказом Росреестра от </w:t>
      </w:r>
      <w:proofErr w:type="gramStart"/>
      <w:r w:rsidRPr="003B2A3A">
        <w:rPr>
          <w:rFonts w:ascii="Segoe UI" w:hAnsi="Segoe UI" w:cs="Segoe UI"/>
          <w:color w:val="000000"/>
          <w:sz w:val="19"/>
          <w:szCs w:val="19"/>
        </w:rPr>
        <w:t>13.05.2020  №</w:t>
      </w:r>
      <w:proofErr w:type="gramEnd"/>
      <w:r w:rsidRPr="003B2A3A">
        <w:rPr>
          <w:rFonts w:ascii="Segoe UI" w:hAnsi="Segoe UI" w:cs="Segoe UI"/>
          <w:color w:val="000000"/>
          <w:sz w:val="19"/>
          <w:szCs w:val="19"/>
        </w:rPr>
        <w:t xml:space="preserve"> П/0145.</w:t>
      </w:r>
    </w:p>
    <w:p w14:paraId="6F8D81CA" w14:textId="2B2E4C92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19"/>
          <w:szCs w:val="19"/>
        </w:rPr>
      </w:pPr>
      <w:r w:rsidRPr="003B2A3A">
        <w:rPr>
          <w:rFonts w:ascii="Segoe UI" w:hAnsi="Segoe UI" w:cs="Segoe UI"/>
          <w:color w:val="000000"/>
          <w:sz w:val="19"/>
          <w:szCs w:val="19"/>
        </w:rPr>
        <w:t xml:space="preserve">Запросить материалы государственного фонда данных, полученных в результате проведения землеустройства, можно по телефону 8 (383) 349-97-89 (с 8.00 до 12.00) или на </w:t>
      </w:r>
      <w:hyperlink r:id="rId13" w:tooltip="https://www.gosuslugi.ru/" w:history="1">
        <w:r w:rsidRPr="003B2A3A">
          <w:rPr>
            <w:rStyle w:val="a5"/>
            <w:rFonts w:ascii="Segoe UI" w:hAnsi="Segoe UI" w:cs="Segoe UI"/>
            <w:sz w:val="19"/>
            <w:szCs w:val="19"/>
          </w:rPr>
          <w:t>портале</w:t>
        </w:r>
      </w:hyperlink>
      <w:r w:rsidRPr="003B2A3A">
        <w:rPr>
          <w:rFonts w:ascii="Segoe UI" w:hAnsi="Segoe UI" w:cs="Segoe UI"/>
          <w:color w:val="000000"/>
          <w:sz w:val="19"/>
          <w:szCs w:val="19"/>
        </w:rPr>
        <w:t xml:space="preserve"> Госуслуг. Все материалы государственного фонда данных, полученных в результате землеустройства, и их копии предоставляются физическим и юридическим лицам бесплатно.</w:t>
      </w:r>
    </w:p>
    <w:p w14:paraId="6306DF26" w14:textId="77777777" w:rsidR="003B2A3A" w:rsidRPr="003B2A3A" w:rsidRDefault="003B2A3A" w:rsidP="003B2A3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B0F0"/>
          <w:sz w:val="19"/>
          <w:szCs w:val="19"/>
        </w:rPr>
      </w:pPr>
      <w:r w:rsidRPr="003B2A3A">
        <w:rPr>
          <w:rFonts w:ascii="Times New Roman" w:hAnsi="Times New Roman" w:cs="Times New Roman"/>
          <w:b/>
          <w:color w:val="00B0F0"/>
          <w:sz w:val="19"/>
          <w:szCs w:val="19"/>
        </w:rPr>
        <w:t>УСЛУГИ РОСРЕЕСТРА</w:t>
      </w:r>
    </w:p>
    <w:p w14:paraId="6732AE9A" w14:textId="77777777" w:rsidR="003B2A3A" w:rsidRPr="003B2A3A" w:rsidRDefault="003B2A3A" w:rsidP="003B2A3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19"/>
          <w:szCs w:val="19"/>
        </w:rPr>
      </w:pPr>
      <w:r w:rsidRPr="003B2A3A">
        <w:rPr>
          <w:rFonts w:ascii="Segoe UI" w:hAnsi="Segoe UI" w:cs="Segoe UI"/>
          <w:b/>
          <w:sz w:val="19"/>
          <w:szCs w:val="19"/>
        </w:rPr>
        <w:t>Количество объектов недвижимости Новосибирской области достигло трех миллионов</w:t>
      </w:r>
    </w:p>
    <w:p w14:paraId="10C8FAA2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ab/>
        <w:t>По состоянию на 1 августа 2024 года число объектов недвижимого имущества Новосибирской области, прошедших государственный кадастровый учет и внесенных в Единый государственный реестр недвижимости (ЕГРН), достигло трех миллионов.</w:t>
      </w:r>
    </w:p>
    <w:p w14:paraId="0943D1A7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ab/>
        <w:t>За последние пять лет количество объектов в ЕГРН выросло на 306,5 тысяч или на 11%. Сегодня почти половина всех объектов недвижимости в ЕГРН (47%) – это жилые и нежилые помещения, 18% состав – это здания (жилые, нежилые, садовые дома и строения, гаражи) и сооружения.</w:t>
      </w:r>
    </w:p>
    <w:p w14:paraId="09CE9B02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Треть всей недвижимости в ЕГРН составляют земельные участки.</w:t>
      </w:r>
    </w:p>
    <w:p w14:paraId="561D5D10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О земельном фонде Новосибирской области подробнее </w:t>
      </w:r>
      <w:hyperlink r:id="rId14" w:history="1">
        <w:r w:rsidRPr="003B2A3A">
          <w:rPr>
            <w:rFonts w:ascii="Segoe UI" w:hAnsi="Segoe UI" w:cs="Segoe UI"/>
            <w:color w:val="0563C1" w:themeColor="hyperlink"/>
            <w:sz w:val="19"/>
            <w:szCs w:val="19"/>
            <w:u w:val="single"/>
          </w:rPr>
          <w:t>здесь</w:t>
        </w:r>
      </w:hyperlink>
      <w:r w:rsidRPr="003B2A3A">
        <w:rPr>
          <w:rFonts w:ascii="Segoe UI" w:hAnsi="Segoe UI" w:cs="Segoe UI"/>
          <w:sz w:val="19"/>
          <w:szCs w:val="19"/>
        </w:rPr>
        <w:t>.</w:t>
      </w:r>
    </w:p>
    <w:p w14:paraId="3F8817A3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ab/>
        <w:t xml:space="preserve">В реестре недвижимости также содержатся </w:t>
      </w:r>
      <w:proofErr w:type="spellStart"/>
      <w:r w:rsidRPr="003B2A3A">
        <w:rPr>
          <w:rFonts w:ascii="Segoe UI" w:hAnsi="Segoe UI" w:cs="Segoe UI"/>
          <w:sz w:val="19"/>
          <w:szCs w:val="19"/>
        </w:rPr>
        <w:t>машино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-места и единые недвижимые комплексы. Их количество из года в год растет. </w:t>
      </w:r>
    </w:p>
    <w:p w14:paraId="62FFA679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Напомним, что </w:t>
      </w:r>
      <w:proofErr w:type="spellStart"/>
      <w:r w:rsidRPr="003B2A3A">
        <w:rPr>
          <w:rFonts w:ascii="Segoe UI" w:hAnsi="Segoe UI" w:cs="Segoe UI"/>
          <w:sz w:val="19"/>
          <w:szCs w:val="19"/>
        </w:rPr>
        <w:t>машино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-место с 2017 года является самостоятельным объектом недвижимости, за последние три года их число выросло более чем в 2 раза и составило почти 23,7 тысяч. </w:t>
      </w:r>
    </w:p>
    <w:p w14:paraId="04A25D22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Единый недвижимый комплекс (ЕНК) также стал популярным объектом для новосибирцев, сегодня в ЕГРН содержится 83 ЕНК, три года назад в ЕГРН их было в 4 раза меньше (22). </w:t>
      </w:r>
    </w:p>
    <w:p w14:paraId="63DB876A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lastRenderedPageBreak/>
        <w:tab/>
        <w:t>Большинство объектов недвижимости в регионе содержат сведения о своих правообладателях – доля таких объектов сегодня составляет 83%.</w:t>
      </w:r>
    </w:p>
    <w:p w14:paraId="77E6D1D5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Segoe UI" w:hAnsi="Segoe UI" w:cs="Segoe UI"/>
          <w:i/>
          <w:sz w:val="19"/>
          <w:szCs w:val="19"/>
        </w:rPr>
      </w:pPr>
      <w:r w:rsidRPr="003B2A3A">
        <w:rPr>
          <w:rFonts w:ascii="Segoe UI" w:hAnsi="Segoe UI" w:cs="Segoe UI"/>
          <w:i/>
          <w:sz w:val="19"/>
          <w:szCs w:val="19"/>
        </w:rPr>
        <w:t>«Рост записей о правообладателях – это результат не только строительства новых объектов недвижимости, но и результат совместной работы новосибирского Росреестра и региональных органов власти по выявлению и внесению в Единый государственный реестр недвижимости сведений о правообладателях ранее учтенных объектов недвижимости,</w:t>
      </w:r>
      <w:r w:rsidRPr="003B2A3A">
        <w:rPr>
          <w:rFonts w:ascii="Segoe UI" w:hAnsi="Segoe UI" w:cs="Segoe UI"/>
          <w:sz w:val="19"/>
          <w:szCs w:val="19"/>
        </w:rPr>
        <w:t xml:space="preserve"> - сообщила </w:t>
      </w:r>
      <w:r w:rsidRPr="003B2A3A">
        <w:rPr>
          <w:rFonts w:ascii="Segoe UI" w:hAnsi="Segoe UI" w:cs="Segoe UI"/>
          <w:b/>
          <w:sz w:val="19"/>
          <w:szCs w:val="19"/>
        </w:rPr>
        <w:t xml:space="preserve">Наталья </w:t>
      </w:r>
      <w:proofErr w:type="spellStart"/>
      <w:r w:rsidRPr="003B2A3A">
        <w:rPr>
          <w:rFonts w:ascii="Segoe UI" w:hAnsi="Segoe UI" w:cs="Segoe UI"/>
          <w:b/>
          <w:sz w:val="19"/>
          <w:szCs w:val="19"/>
        </w:rPr>
        <w:t>Ивчатова</w:t>
      </w:r>
      <w:proofErr w:type="spellEnd"/>
      <w:r w:rsidRPr="003B2A3A">
        <w:rPr>
          <w:rFonts w:ascii="Segoe UI" w:hAnsi="Segoe UI" w:cs="Segoe UI"/>
          <w:sz w:val="19"/>
          <w:szCs w:val="19"/>
        </w:rPr>
        <w:t xml:space="preserve">, заместитель руководителя Управления Росреестра по Новосибирской области. – </w:t>
      </w:r>
      <w:r w:rsidRPr="003B2A3A">
        <w:rPr>
          <w:rFonts w:ascii="Segoe UI" w:hAnsi="Segoe UI" w:cs="Segoe UI"/>
          <w:i/>
          <w:sz w:val="19"/>
          <w:szCs w:val="19"/>
        </w:rPr>
        <w:t>Целью данной работы является обеспечение защиты прав собственности владельцев недвижимости. Наличие факта регистрации недвижимости – это беспрепятственное распоряжение имуществом, получение кредита под залог недвижимости, решение земельных вопросов, получение разрешений на строительство».</w:t>
      </w:r>
    </w:p>
    <w:p w14:paraId="371C0096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B0F0"/>
          <w:sz w:val="19"/>
          <w:szCs w:val="19"/>
        </w:rPr>
      </w:pPr>
      <w:r w:rsidRPr="003B2A3A">
        <w:rPr>
          <w:b/>
          <w:bCs/>
          <w:color w:val="00B0F0"/>
          <w:sz w:val="19"/>
          <w:szCs w:val="19"/>
        </w:rPr>
        <w:t>УСЛУГИ РОСРЕЕСТРА</w:t>
      </w:r>
    </w:p>
    <w:p w14:paraId="484F4040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B0F0"/>
          <w:sz w:val="19"/>
          <w:szCs w:val="19"/>
        </w:rPr>
      </w:pPr>
    </w:p>
    <w:p w14:paraId="5014A9EA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center"/>
        <w:rPr>
          <w:sz w:val="19"/>
          <w:szCs w:val="19"/>
        </w:rPr>
      </w:pPr>
      <w:r w:rsidRPr="003B2A3A">
        <w:rPr>
          <w:b/>
          <w:bCs/>
          <w:color w:val="000000"/>
          <w:sz w:val="19"/>
          <w:szCs w:val="19"/>
        </w:rPr>
        <w:t>Как заказать выписку из ЕГРН</w:t>
      </w:r>
    </w:p>
    <w:p w14:paraId="50C4E433" w14:textId="57D33E24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sz w:val="19"/>
          <w:szCs w:val="19"/>
        </w:rPr>
        <w:t> </w:t>
      </w:r>
      <w:r w:rsidRPr="003B2A3A">
        <w:rPr>
          <w:color w:val="000000"/>
          <w:sz w:val="19"/>
          <w:szCs w:val="19"/>
        </w:rPr>
        <w:t>Выписка из Единого государственного реестра недвижимости (ЕГРН) является официальным документом, который содержит полные сведения о конкретном объекте недвижимости и подтверждает право собственности на него. Выписка может понадобиться для различных целей: например, покупка или продажа недвижимости, получение кредита, подтверждение прав на имущество. </w:t>
      </w:r>
    </w:p>
    <w:p w14:paraId="2C7368C5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>Филиал ППК «</w:t>
      </w:r>
      <w:proofErr w:type="spellStart"/>
      <w:r w:rsidRPr="003B2A3A">
        <w:rPr>
          <w:color w:val="000000"/>
          <w:sz w:val="19"/>
          <w:szCs w:val="19"/>
        </w:rPr>
        <w:t>Роскадастр</w:t>
      </w:r>
      <w:proofErr w:type="spellEnd"/>
      <w:r w:rsidRPr="003B2A3A">
        <w:rPr>
          <w:color w:val="000000"/>
          <w:sz w:val="19"/>
          <w:szCs w:val="19"/>
        </w:rPr>
        <w:t>» по Новосибирской области напоминает гражданам о способах получения выписки из ЕГРН:</w:t>
      </w:r>
    </w:p>
    <w:p w14:paraId="62872B26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 xml:space="preserve">– в электронном виде: </w:t>
      </w:r>
      <w:r w:rsidRPr="003B2A3A">
        <w:rPr>
          <w:i/>
          <w:iCs/>
          <w:color w:val="000000"/>
          <w:sz w:val="19"/>
          <w:szCs w:val="19"/>
        </w:rPr>
        <w:t>на</w:t>
      </w:r>
      <w:r w:rsidRPr="003B2A3A">
        <w:rPr>
          <w:color w:val="000000"/>
          <w:sz w:val="19"/>
          <w:szCs w:val="19"/>
        </w:rPr>
        <w:t> </w:t>
      </w:r>
      <w:r w:rsidRPr="003B2A3A">
        <w:rPr>
          <w:i/>
          <w:iCs/>
          <w:color w:val="000000"/>
          <w:sz w:val="19"/>
          <w:szCs w:val="19"/>
        </w:rPr>
        <w:t>портале Госуслуг</w:t>
      </w:r>
      <w:r w:rsidRPr="003B2A3A">
        <w:rPr>
          <w:color w:val="000000"/>
          <w:sz w:val="19"/>
          <w:szCs w:val="19"/>
        </w:rPr>
        <w:t>;</w:t>
      </w:r>
    </w:p>
    <w:p w14:paraId="768F4BFC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 xml:space="preserve">– в бумажном виде: </w:t>
      </w:r>
      <w:r w:rsidRPr="003B2A3A">
        <w:rPr>
          <w:i/>
          <w:iCs/>
          <w:color w:val="000000"/>
          <w:sz w:val="19"/>
          <w:szCs w:val="19"/>
        </w:rPr>
        <w:t>в офисах МФЦ</w:t>
      </w:r>
      <w:r w:rsidRPr="003B2A3A">
        <w:rPr>
          <w:color w:val="000000"/>
          <w:sz w:val="19"/>
          <w:szCs w:val="19"/>
        </w:rPr>
        <w:t>;</w:t>
      </w:r>
    </w:p>
    <w:p w14:paraId="7262F40F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 xml:space="preserve">– в рамках </w:t>
      </w:r>
      <w:r w:rsidRPr="003B2A3A">
        <w:rPr>
          <w:i/>
          <w:iCs/>
          <w:color w:val="000000"/>
          <w:sz w:val="19"/>
          <w:szCs w:val="19"/>
        </w:rPr>
        <w:t>выездного обслуживания</w:t>
      </w:r>
      <w:r w:rsidRPr="003B2A3A">
        <w:rPr>
          <w:color w:val="000000"/>
          <w:sz w:val="19"/>
          <w:szCs w:val="19"/>
        </w:rPr>
        <w:t xml:space="preserve"> регионального </w:t>
      </w:r>
      <w:proofErr w:type="spellStart"/>
      <w:r w:rsidRPr="003B2A3A">
        <w:rPr>
          <w:color w:val="000000"/>
          <w:sz w:val="19"/>
          <w:szCs w:val="19"/>
        </w:rPr>
        <w:t>Роскадастра</w:t>
      </w:r>
      <w:proofErr w:type="spellEnd"/>
      <w:r w:rsidRPr="003B2A3A">
        <w:rPr>
          <w:color w:val="000000"/>
          <w:sz w:val="19"/>
          <w:szCs w:val="19"/>
        </w:rPr>
        <w:t>.</w:t>
      </w:r>
    </w:p>
    <w:p w14:paraId="5939EAD8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b/>
          <w:bCs/>
          <w:color w:val="000000"/>
          <w:sz w:val="19"/>
          <w:szCs w:val="19"/>
        </w:rPr>
        <w:t>Портал Госуслуг</w:t>
      </w:r>
    </w:p>
    <w:p w14:paraId="1DF34300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 xml:space="preserve">Заявители, имея учетную запись на </w:t>
      </w:r>
      <w:hyperlink r:id="rId15" w:tooltip="https://www.gosuslugi.ru/" w:history="1">
        <w:r w:rsidRPr="003B2A3A">
          <w:rPr>
            <w:rStyle w:val="a5"/>
            <w:sz w:val="19"/>
            <w:szCs w:val="19"/>
          </w:rPr>
          <w:t>портале Госуслуг</w:t>
        </w:r>
      </w:hyperlink>
      <w:r w:rsidRPr="003B2A3A">
        <w:rPr>
          <w:color w:val="000000"/>
          <w:sz w:val="19"/>
          <w:szCs w:val="19"/>
        </w:rPr>
        <w:t>, могут получить выписки из ЕГРН и копии документов. На главной странице портала в разделе «Справки/Выписки» необходимо выбрать «Выписка из ЕГРН». Для получения выписки нужно проверить корректность персональных и контактных данных в форме запроса, а также выбрать интересующий объект недвижимости. После оплаты счета, который поступит в личный кабинет, заявителю будет направлен запрашиваемый документ в электронном виде.</w:t>
      </w:r>
    </w:p>
    <w:p w14:paraId="185E2B5F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 xml:space="preserve">Обращаем внимание, при самостоятельной распечатке электронный документ теряет юридическую силу. Получить бумажный документ с печатью можно в любом офисе центра «Мои Документы» (МФЦ) при предъявлении паспорта и номера заявления. </w:t>
      </w:r>
    </w:p>
    <w:p w14:paraId="6FB2A337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>С 2023 года персональные данные правообладателей – собственников, арендаторов и других людей, обладающих правами на недвижимость, доступны только им самим или с их согласия. Если такое согласие не подано в Росреестр, другие люди не увидят в выписках данные правообладателей.</w:t>
      </w:r>
    </w:p>
    <w:p w14:paraId="332C6EAA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b/>
          <w:bCs/>
          <w:color w:val="000000"/>
          <w:sz w:val="19"/>
          <w:szCs w:val="19"/>
        </w:rPr>
        <w:t>Центр «Мои Документы» (МФЦ)</w:t>
      </w:r>
    </w:p>
    <w:p w14:paraId="4A9E48FF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 xml:space="preserve">Запросить сведения ЕГРН и получить готовые документы можно в любом офисе </w:t>
      </w:r>
      <w:hyperlink r:id="rId16" w:tooltip="https://www.mfc-nso.ru" w:history="1">
        <w:r w:rsidRPr="003B2A3A">
          <w:rPr>
            <w:rStyle w:val="a5"/>
            <w:sz w:val="19"/>
            <w:szCs w:val="19"/>
          </w:rPr>
          <w:t>центра</w:t>
        </w:r>
      </w:hyperlink>
      <w:r w:rsidRPr="003B2A3A">
        <w:rPr>
          <w:color w:val="000000"/>
          <w:sz w:val="19"/>
          <w:szCs w:val="19"/>
        </w:rPr>
        <w:t xml:space="preserve"> «Мои Документы» (МФЦ). Посетив офис с необходимыми документами, можно подать заявления на все услуги, соответствующие конкретной жизненной ситуации, а также получить консультацию по пакету документов. По всем интересующим вас вопросам обращайтесь в Единую справочную службу по номеру: 052 или 8 (383) 217-70-52.</w:t>
      </w:r>
    </w:p>
    <w:p w14:paraId="3563454A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b/>
          <w:bCs/>
          <w:color w:val="000000"/>
          <w:sz w:val="19"/>
          <w:szCs w:val="19"/>
        </w:rPr>
        <w:t>Выездное обслуживание филиала ППК «</w:t>
      </w:r>
      <w:proofErr w:type="spellStart"/>
      <w:r w:rsidRPr="003B2A3A">
        <w:rPr>
          <w:b/>
          <w:bCs/>
          <w:color w:val="000000"/>
          <w:sz w:val="19"/>
          <w:szCs w:val="19"/>
        </w:rPr>
        <w:t>Роскадастр</w:t>
      </w:r>
      <w:proofErr w:type="spellEnd"/>
      <w:r w:rsidRPr="003B2A3A">
        <w:rPr>
          <w:b/>
          <w:bCs/>
          <w:color w:val="000000"/>
          <w:sz w:val="19"/>
          <w:szCs w:val="19"/>
        </w:rPr>
        <w:t>»</w:t>
      </w:r>
    </w:p>
    <w:p w14:paraId="3C65FBE1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 xml:space="preserve">Региональный </w:t>
      </w:r>
      <w:proofErr w:type="spellStart"/>
      <w:r w:rsidRPr="003B2A3A">
        <w:rPr>
          <w:color w:val="000000"/>
          <w:sz w:val="19"/>
          <w:szCs w:val="19"/>
        </w:rPr>
        <w:t>Роскадастр</w:t>
      </w:r>
      <w:proofErr w:type="spellEnd"/>
      <w:r w:rsidRPr="003B2A3A">
        <w:rPr>
          <w:color w:val="000000"/>
          <w:sz w:val="19"/>
          <w:szCs w:val="19"/>
        </w:rPr>
        <w:t xml:space="preserve"> предоставляет возможность дистанционного заказа для заявителей, желающих получить сведения из ЕГРН и воспользоваться услугами курьерской доставки документов, которые будут выданы по итогам рассмотрения запросов. Специалисты филиала могут выехать к заявителю в любое удобное место в заранее согласованное время. Данная услуга доступна на территории Новосибирска, за исключением Советского и Первомайского районов, а также микрорайона Пашино Калининского района.</w:t>
      </w:r>
    </w:p>
    <w:p w14:paraId="2F7CB1F8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>Услуги по выездному приему и курьерской доставке документов платные. Ветераны Великой Отечественной войны, инвалиды Великой Отечественной войны, дети-инвалиды и инвалиды с детства I группы, а также инвалиды I и II групп могут воспользоваться услугой бесплатно при предоставлении соответствующих документов. Запрос на получение услуг можно подать по ссылке https://svo.kadastr.ru, а также по телефону8 (383) 349-95-69, доб.3.</w:t>
      </w:r>
    </w:p>
    <w:p w14:paraId="5DC438A8" w14:textId="77777777" w:rsidR="003B2A3A" w:rsidRPr="003B2A3A" w:rsidRDefault="003B2A3A" w:rsidP="003B2A3A">
      <w:pPr>
        <w:pStyle w:val="a4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3B2A3A">
        <w:rPr>
          <w:color w:val="000000"/>
          <w:sz w:val="19"/>
          <w:szCs w:val="19"/>
        </w:rPr>
        <w:t>С вопросами, связанными с получением сведений ЕГРН, следует обращаться в филиал ППК «</w:t>
      </w:r>
      <w:proofErr w:type="spellStart"/>
      <w:r w:rsidRPr="003B2A3A">
        <w:rPr>
          <w:color w:val="000000"/>
          <w:sz w:val="19"/>
          <w:szCs w:val="19"/>
        </w:rPr>
        <w:t>Роскадастр</w:t>
      </w:r>
      <w:proofErr w:type="spellEnd"/>
      <w:r w:rsidRPr="003B2A3A">
        <w:rPr>
          <w:color w:val="000000"/>
          <w:sz w:val="19"/>
          <w:szCs w:val="19"/>
        </w:rPr>
        <w:t xml:space="preserve">» по Новосибирской области по телефону 8 (383) 349-95-69, доб.1, или в официальной </w:t>
      </w:r>
      <w:hyperlink r:id="rId17" w:tooltip="https://vk.com/kadastr_nso" w:history="1">
        <w:r w:rsidRPr="003B2A3A">
          <w:rPr>
            <w:rStyle w:val="a5"/>
            <w:sz w:val="19"/>
            <w:szCs w:val="19"/>
          </w:rPr>
          <w:t>группе</w:t>
        </w:r>
      </w:hyperlink>
      <w:r w:rsidRPr="003B2A3A">
        <w:rPr>
          <w:color w:val="000000"/>
          <w:sz w:val="19"/>
          <w:szCs w:val="19"/>
        </w:rPr>
        <w:t xml:space="preserve"> филиала «</w:t>
      </w:r>
      <w:proofErr w:type="spellStart"/>
      <w:r w:rsidRPr="003B2A3A">
        <w:rPr>
          <w:color w:val="000000"/>
          <w:sz w:val="19"/>
          <w:szCs w:val="19"/>
        </w:rPr>
        <w:t>ВКонтакте</w:t>
      </w:r>
      <w:proofErr w:type="spellEnd"/>
      <w:r w:rsidRPr="003B2A3A">
        <w:rPr>
          <w:color w:val="000000"/>
          <w:sz w:val="19"/>
          <w:szCs w:val="19"/>
        </w:rPr>
        <w:t>».</w:t>
      </w:r>
      <w:r w:rsidRPr="003B2A3A">
        <w:rPr>
          <w:sz w:val="19"/>
          <w:szCs w:val="19"/>
        </w:rPr>
        <w:t> </w:t>
      </w:r>
    </w:p>
    <w:p w14:paraId="7CFA28EE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СОГЛАСОВАНО</w:t>
      </w:r>
    </w:p>
    <w:p w14:paraId="24011AC3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>для размещения информации в сети Интернет в социальных сетях</w:t>
      </w:r>
    </w:p>
    <w:p w14:paraId="3244E33B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>____________ И.В. Пархоменко</w:t>
      </w:r>
    </w:p>
    <w:p w14:paraId="5884B2C7" w14:textId="77777777" w:rsidR="003B2A3A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«14» августа 2024 г.</w:t>
      </w:r>
    </w:p>
    <w:p w14:paraId="1491A994" w14:textId="77777777" w:rsidR="003B2A3A" w:rsidRPr="003B2A3A" w:rsidRDefault="003B2A3A" w:rsidP="003B2A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О роли земельного надзора в обеспечении пожарной безопасности в Новосибирской области</w:t>
      </w:r>
    </w:p>
    <w:p w14:paraId="2D4009CF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Специалисты отдела государственного земельного надзора Управления Росреестра по Новосибирской области напоминают, что в целях обеспечения пожарной безопасности</w:t>
      </w:r>
      <w:r w:rsidRPr="003B2A3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 </w:t>
      </w: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на земельном участке, необходимо соблюдать следующие правила:</w:t>
      </w:r>
    </w:p>
    <w:p w14:paraId="0CC52816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- обеспечить своевременную очистку участков от мусора, опавших листьев, сухой травы;</w:t>
      </w:r>
    </w:p>
    <w:p w14:paraId="029F9E53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-  запрещается хранить на садовом участке огнеопасные жидкости и растворы в открытых емкостях;</w:t>
      </w:r>
    </w:p>
    <w:p w14:paraId="408990D2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- нельзя оставлять на участке тлеющие угли, чтобы их затушить - подготовить ведро с водой или песком;</w:t>
      </w:r>
    </w:p>
    <w:p w14:paraId="7885AABE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- дороги, проезды, подъезды, проходы к домам и водоисточникам должны быть всегда свободными;</w:t>
      </w:r>
    </w:p>
    <w:p w14:paraId="3AF445CB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- не производить соединения и ответвления электропроводов при помощи скруток;</w:t>
      </w:r>
    </w:p>
    <w:p w14:paraId="48263F82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- обеспечивать при закрытии дач и садовых домиков на длительное время обесточивание электросети, плотное закрытие вентилей баллонов с газом;</w:t>
      </w:r>
    </w:p>
    <w:p w14:paraId="7E5F31FE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lastRenderedPageBreak/>
        <w:t>- на случай пожара или загорания необходимо иметь в удобном и доступ­ном месте первичные средства пожаротушения: бочки с водой, ведро, при­ставную лестницу, топор и лопату.</w:t>
      </w:r>
    </w:p>
    <w:p w14:paraId="250DE053" w14:textId="77777777" w:rsidR="003B2A3A" w:rsidRPr="003B2A3A" w:rsidRDefault="003B2A3A" w:rsidP="003B2A3A">
      <w:pPr>
        <w:widowControl w:val="0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Эти и иные правила обеспечения пожарной безопасности доводятся до граждан при проведении профилактических мероприятий путем разъяснительной работы среди граждан в форме бесед, распространения листовок и буклетов путем размещения в официальных помещениях территориальных отделов Управления Росреестра, МФЦ, в помещениях органов местного самоуправления и органов государственной власти, раздачи физическим лицам, путем размещения публикаций в средствах массовой информации по профилактике и предупреждению выжигания сухой травянистой растительности, а также путем непосредственного направления сообщений в уполномоченные органы о фактах выжигания сухой растительности (палах), природных пожарах.</w:t>
      </w:r>
    </w:p>
    <w:p w14:paraId="502E7D86" w14:textId="77777777" w:rsidR="003B2A3A" w:rsidRPr="003B2A3A" w:rsidRDefault="003B2A3A" w:rsidP="003B2A3A">
      <w:pPr>
        <w:widowControl w:val="0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В связи с тем, что чаще всего случайные возгорания, влекущие угрозу для жизни людей и их домов, происходят в садовых или загородных поселках, то именно на данных территориях должностными лицами профилактика проводится в усиленном режиме.</w:t>
      </w:r>
    </w:p>
    <w:p w14:paraId="22925CC4" w14:textId="77777777" w:rsidR="003B2A3A" w:rsidRPr="003B2A3A" w:rsidRDefault="003B2A3A" w:rsidP="003B2A3A">
      <w:pPr>
        <w:widowControl w:val="0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В случае выявления признаков возникновения пожароопасной ситуации на земельных участках должностными лицами Управления материалы контрольных (надзорных) мероприятий подлежат незамедлительной передаче в Главное Управление МЧС России по Новосибирской области для принятия мер реагирования.</w:t>
      </w:r>
    </w:p>
    <w:p w14:paraId="63FD91EF" w14:textId="77777777" w:rsidR="003B2A3A" w:rsidRPr="003B2A3A" w:rsidRDefault="003B2A3A" w:rsidP="003B2A3A">
      <w:pPr>
        <w:widowControl w:val="0"/>
        <w:shd w:val="clear" w:color="auto" w:fill="FFFFFF"/>
        <w:tabs>
          <w:tab w:val="left" w:pos="0"/>
          <w:tab w:val="right" w:pos="10490"/>
          <w:tab w:val="right" w:pos="135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Уважаемые граждане, при возникновении пожара немедленно вызовите пожарную охрану по телефону «01», «101» или «112». Соблюдение несложных правил пожарной безопасности сохранит Ваше жилище и имущество, предотвратит гибель людей во время пожара!</w:t>
      </w:r>
    </w:p>
    <w:p w14:paraId="361F291C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Начальник отдела </w:t>
      </w:r>
    </w:p>
    <w:p w14:paraId="6478F295" w14:textId="77777777" w:rsidR="003B2A3A" w:rsidRPr="003B2A3A" w:rsidRDefault="003B2A3A" w:rsidP="003B2A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государственного </w:t>
      </w:r>
    </w:p>
    <w:p w14:paraId="2A3C3696" w14:textId="0EFF2F0D" w:rsidR="003B2A3A" w:rsidRPr="003B2A3A" w:rsidRDefault="003B2A3A" w:rsidP="003B2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shd w:val="clear" w:color="auto" w:fill="FFFFFF"/>
          <w:lang w:eastAsia="ru-RU"/>
        </w:rPr>
      </w:pPr>
      <w:r w:rsidRPr="003B2A3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земельного надзора                                          </w:t>
      </w:r>
    </w:p>
    <w:p w14:paraId="5DBBE4C2" w14:textId="77777777" w:rsidR="0058345C" w:rsidRPr="003B2A3A" w:rsidRDefault="0058345C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Segoe UI" w:eastAsia="Quattrocento Sans" w:hAnsi="Segoe UI" w:cs="Segoe UI"/>
          <w:b/>
          <w:i/>
          <w:color w:val="000000"/>
          <w:sz w:val="19"/>
          <w:szCs w:val="19"/>
        </w:rPr>
      </w:pPr>
      <w:r w:rsidRPr="003B2A3A">
        <w:rPr>
          <w:rFonts w:ascii="Segoe UI" w:eastAsia="Quattrocento Sans" w:hAnsi="Segoe UI" w:cs="Segoe UI"/>
          <w:b/>
          <w:i/>
          <w:color w:val="000000"/>
          <w:sz w:val="19"/>
          <w:szCs w:val="19"/>
        </w:rPr>
        <w:t xml:space="preserve">материал подготовлен Управлением Росреестра </w:t>
      </w:r>
    </w:p>
    <w:p w14:paraId="0C43DB12" w14:textId="77777777" w:rsidR="0058345C" w:rsidRPr="003B2A3A" w:rsidRDefault="0058345C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Segoe UI" w:eastAsia="Quattrocento Sans" w:hAnsi="Segoe UI" w:cs="Segoe UI"/>
          <w:b/>
          <w:i/>
          <w:color w:val="000000"/>
          <w:sz w:val="19"/>
          <w:szCs w:val="19"/>
        </w:rPr>
      </w:pPr>
      <w:r w:rsidRPr="003B2A3A">
        <w:rPr>
          <w:rFonts w:ascii="Segoe UI" w:eastAsia="Quattrocento Sans" w:hAnsi="Segoe UI" w:cs="Segoe UI"/>
          <w:b/>
          <w:i/>
          <w:color w:val="000000"/>
          <w:sz w:val="19"/>
          <w:szCs w:val="19"/>
        </w:rPr>
        <w:t xml:space="preserve">по Новосибирской области </w:t>
      </w:r>
    </w:p>
    <w:p w14:paraId="2237E6EE" w14:textId="77777777" w:rsidR="0058345C" w:rsidRPr="003B2A3A" w:rsidRDefault="0058345C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Segoe UI" w:eastAsia="Quattrocento Sans" w:hAnsi="Segoe UI" w:cs="Segoe UI"/>
          <w:b/>
          <w:i/>
          <w:color w:val="000000"/>
          <w:sz w:val="19"/>
          <w:szCs w:val="19"/>
        </w:rPr>
      </w:pPr>
    </w:p>
    <w:p w14:paraId="55A30470" w14:textId="77777777" w:rsidR="0058345C" w:rsidRPr="003B2A3A" w:rsidRDefault="0058345C" w:rsidP="003B2A3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Segoe UI" w:hAnsi="Segoe UI" w:cs="Segoe UI"/>
          <w:b/>
          <w:bCs/>
          <w:i/>
          <w:iCs/>
          <w:color w:val="0070C0"/>
          <w:sz w:val="19"/>
          <w:szCs w:val="19"/>
        </w:rPr>
      </w:pPr>
      <w:r w:rsidRPr="003B2A3A"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0ECEC65" wp14:editId="3C359910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6E8D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3.3pt;margin-top:7.1pt;width:49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" strokecolor="#0070c0"/>
            </w:pict>
          </mc:Fallback>
        </mc:AlternateContent>
      </w:r>
    </w:p>
    <w:p w14:paraId="69EE1D91" w14:textId="77777777" w:rsidR="0058345C" w:rsidRPr="003B2A3A" w:rsidRDefault="0058345C" w:rsidP="003B2A3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bCs/>
          <w:sz w:val="19"/>
          <w:szCs w:val="19"/>
        </w:rPr>
      </w:pPr>
      <w:r w:rsidRPr="003B2A3A">
        <w:rPr>
          <w:rFonts w:ascii="Segoe UI" w:hAnsi="Segoe UI" w:cs="Segoe UI"/>
          <w:b/>
          <w:bCs/>
          <w:sz w:val="19"/>
          <w:szCs w:val="19"/>
        </w:rPr>
        <w:t>Об Управлении Росреестра по Новосибирской области</w:t>
      </w:r>
    </w:p>
    <w:p w14:paraId="6EF13E8E" w14:textId="77777777" w:rsidR="0058345C" w:rsidRPr="003B2A3A" w:rsidRDefault="0058345C" w:rsidP="003B2A3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bCs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 w:rsidRPr="003B2A3A">
        <w:rPr>
          <w:rFonts w:ascii="Segoe UI" w:hAnsi="Segoe UI" w:cs="Segoe UI"/>
          <w:sz w:val="19"/>
          <w:szCs w:val="19"/>
        </w:rPr>
        <w:t>Рягузова</w:t>
      </w:r>
      <w:proofErr w:type="spellEnd"/>
      <w:r w:rsidRPr="003B2A3A">
        <w:rPr>
          <w:rFonts w:ascii="Segoe UI" w:hAnsi="Segoe UI" w:cs="Segoe UI"/>
          <w:sz w:val="19"/>
          <w:szCs w:val="19"/>
        </w:rPr>
        <w:t>.</w:t>
      </w:r>
    </w:p>
    <w:p w14:paraId="37F9C998" w14:textId="77777777" w:rsidR="0058345C" w:rsidRPr="003B2A3A" w:rsidRDefault="0058345C" w:rsidP="003B2A3A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color w:val="000000"/>
          <w:sz w:val="19"/>
          <w:szCs w:val="19"/>
        </w:rPr>
      </w:pPr>
    </w:p>
    <w:p w14:paraId="04B79760" w14:textId="77777777" w:rsidR="0058345C" w:rsidRPr="003B2A3A" w:rsidRDefault="0058345C" w:rsidP="003B2A3A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color w:val="000000"/>
          <w:sz w:val="19"/>
          <w:szCs w:val="19"/>
        </w:rPr>
      </w:pPr>
      <w:r w:rsidRPr="003B2A3A">
        <w:rPr>
          <w:rFonts w:ascii="Segoe UI" w:hAnsi="Segoe UI" w:cs="Segoe UI"/>
          <w:b/>
          <w:color w:val="000000"/>
          <w:sz w:val="19"/>
          <w:szCs w:val="19"/>
        </w:rPr>
        <w:t>Контакты для СМИ:</w:t>
      </w:r>
    </w:p>
    <w:p w14:paraId="1236F879" w14:textId="77777777" w:rsidR="0058345C" w:rsidRPr="003B2A3A" w:rsidRDefault="0058345C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Управление Росреестра по Новосибирской области</w:t>
      </w:r>
    </w:p>
    <w:p w14:paraId="61E6EF14" w14:textId="77777777" w:rsidR="0058345C" w:rsidRPr="003B2A3A" w:rsidRDefault="0058345C" w:rsidP="003B2A3A">
      <w:pPr>
        <w:spacing w:after="0" w:line="240" w:lineRule="auto"/>
        <w:ind w:firstLine="709"/>
        <w:jc w:val="both"/>
        <w:rPr>
          <w:rFonts w:ascii="Segoe UI" w:hAnsi="Segoe UI" w:cs="Segoe UI"/>
          <w:sz w:val="19"/>
          <w:szCs w:val="19"/>
        </w:rPr>
      </w:pPr>
      <w:r w:rsidRPr="003B2A3A">
        <w:rPr>
          <w:rFonts w:ascii="Segoe UI" w:hAnsi="Segoe UI" w:cs="Segoe UI"/>
          <w:sz w:val="19"/>
          <w:szCs w:val="19"/>
        </w:rPr>
        <w:t>630091, г. Новосибирск, ул. Державина, д. 28</w:t>
      </w:r>
    </w:p>
    <w:p w14:paraId="736ECA26" w14:textId="77777777" w:rsidR="0058345C" w:rsidRPr="003B2A3A" w:rsidRDefault="0058345C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</w:pPr>
      <w:r w:rsidRPr="003B2A3A">
        <w:rPr>
          <w:rFonts w:ascii="Segoe UI" w:eastAsia="Times New Roman" w:hAnsi="Segoe UI" w:cs="Segoe UI"/>
          <w:color w:val="000000"/>
          <w:sz w:val="19"/>
          <w:szCs w:val="19"/>
          <w:lang w:val="x-none" w:eastAsia="ru-RU"/>
        </w:rPr>
        <w:t xml:space="preserve">Электронная почта: </w:t>
      </w:r>
    </w:p>
    <w:p w14:paraId="7C4E059E" w14:textId="77777777" w:rsidR="0058345C" w:rsidRPr="003B2A3A" w:rsidRDefault="003B2A3A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</w:pPr>
      <w:hyperlink r:id="rId18" w:history="1">
        <w:r w:rsidR="0058345C" w:rsidRPr="003B2A3A">
          <w:rPr>
            <w:rStyle w:val="a5"/>
            <w:rFonts w:ascii="Segoe UI" w:eastAsia="Times New Roman" w:hAnsi="Segoe UI" w:cs="Segoe UI"/>
            <w:sz w:val="19"/>
            <w:szCs w:val="19"/>
            <w:lang w:val="x-none" w:eastAsia="ru-RU"/>
          </w:rPr>
          <w:t>oko@r</w:t>
        </w:r>
        <w:r w:rsidR="0058345C" w:rsidRPr="003B2A3A">
          <w:rPr>
            <w:rStyle w:val="a5"/>
            <w:rFonts w:ascii="Segoe UI" w:eastAsia="Times New Roman" w:hAnsi="Segoe UI" w:cs="Segoe UI"/>
            <w:sz w:val="19"/>
            <w:szCs w:val="19"/>
            <w:lang w:eastAsia="ru-RU"/>
          </w:rPr>
          <w:t>54</w:t>
        </w:r>
        <w:r w:rsidR="0058345C" w:rsidRPr="003B2A3A">
          <w:rPr>
            <w:rStyle w:val="a5"/>
            <w:rFonts w:ascii="Segoe UI" w:eastAsia="Times New Roman" w:hAnsi="Segoe UI" w:cs="Segoe UI"/>
            <w:sz w:val="19"/>
            <w:szCs w:val="19"/>
            <w:lang w:val="x-none" w:eastAsia="ru-RU"/>
          </w:rPr>
          <w:t>.rosreestr.ru</w:t>
        </w:r>
      </w:hyperlink>
      <w:r w:rsidR="0058345C" w:rsidRPr="003B2A3A">
        <w:rPr>
          <w:rFonts w:ascii="Segoe UI" w:eastAsia="Times New Roman" w:hAnsi="Segoe UI" w:cs="Segoe UI"/>
          <w:color w:val="000000"/>
          <w:sz w:val="19"/>
          <w:szCs w:val="19"/>
          <w:lang w:val="x-none" w:eastAsia="ru-RU"/>
        </w:rPr>
        <w:t xml:space="preserve"> </w:t>
      </w:r>
      <w:bookmarkStart w:id="0" w:name="_GoBack"/>
      <w:bookmarkEnd w:id="0"/>
    </w:p>
    <w:p w14:paraId="583A7B4E" w14:textId="77777777" w:rsidR="0058345C" w:rsidRPr="003B2A3A" w:rsidRDefault="0058345C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19"/>
          <w:szCs w:val="19"/>
          <w:lang w:val="x-none" w:eastAsia="ru-RU"/>
        </w:rPr>
      </w:pPr>
      <w:r w:rsidRPr="003B2A3A">
        <w:rPr>
          <w:rFonts w:ascii="Segoe UI" w:eastAsia="Times New Roman" w:hAnsi="Segoe UI" w:cs="Segoe UI"/>
          <w:color w:val="000000"/>
          <w:sz w:val="19"/>
          <w:szCs w:val="19"/>
          <w:lang w:val="x-none" w:eastAsia="ru-RU"/>
        </w:rPr>
        <w:t xml:space="preserve">Сайт: </w:t>
      </w:r>
      <w:hyperlink r:id="rId19" w:history="1">
        <w:r w:rsidRPr="003B2A3A">
          <w:rPr>
            <w:rFonts w:ascii="Segoe UI" w:eastAsia="Times New Roman" w:hAnsi="Segoe UI" w:cs="Segoe UI"/>
            <w:color w:val="0000FF"/>
            <w:sz w:val="19"/>
            <w:szCs w:val="19"/>
            <w:u w:val="single"/>
            <w:lang w:val="x-none" w:eastAsia="ru-RU"/>
          </w:rPr>
          <w:t>Росреестр</w:t>
        </w:r>
      </w:hyperlink>
    </w:p>
    <w:p w14:paraId="56993162" w14:textId="77777777" w:rsidR="0058345C" w:rsidRPr="003B2A3A" w:rsidRDefault="0058345C" w:rsidP="003B2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01010"/>
          <w:sz w:val="19"/>
          <w:szCs w:val="19"/>
          <w:shd w:val="clear" w:color="auto" w:fill="FFFFFF"/>
        </w:rPr>
      </w:pPr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 xml:space="preserve">Соцсети: </w:t>
      </w:r>
      <w:hyperlink r:id="rId20" w:history="1">
        <w:proofErr w:type="spellStart"/>
        <w:r w:rsidRPr="003B2A3A">
          <w:rPr>
            <w:rFonts w:ascii="Segoe UI" w:eastAsia="Times New Roman" w:hAnsi="Segoe UI" w:cs="Segoe UI"/>
            <w:color w:val="0000FF"/>
            <w:sz w:val="19"/>
            <w:szCs w:val="19"/>
            <w:u w:val="single"/>
            <w:lang w:val="x-none" w:eastAsia="ru-RU"/>
          </w:rPr>
          <w:t>ВКонтакте</w:t>
        </w:r>
        <w:proofErr w:type="spellEnd"/>
      </w:hyperlink>
      <w:r w:rsidRPr="003B2A3A"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  <w:t xml:space="preserve">, </w:t>
      </w:r>
      <w:hyperlink r:id="rId21" w:history="1">
        <w:r w:rsidRPr="003B2A3A">
          <w:rPr>
            <w:rStyle w:val="a5"/>
            <w:rFonts w:ascii="Segoe UI" w:hAnsi="Segoe UI" w:cs="Segoe UI"/>
            <w:sz w:val="19"/>
            <w:szCs w:val="19"/>
          </w:rPr>
          <w:t>Одноклассники</w:t>
        </w:r>
      </w:hyperlink>
      <w:r w:rsidRPr="003B2A3A">
        <w:rPr>
          <w:rStyle w:val="a5"/>
          <w:rFonts w:ascii="Segoe UI" w:hAnsi="Segoe UI" w:cs="Segoe UI"/>
          <w:sz w:val="19"/>
          <w:szCs w:val="19"/>
        </w:rPr>
        <w:t xml:space="preserve">, </w:t>
      </w:r>
      <w:hyperlink r:id="rId22" w:history="1">
        <w:r w:rsidRPr="003B2A3A">
          <w:rPr>
            <w:rStyle w:val="a5"/>
            <w:rFonts w:ascii="Segoe UI" w:eastAsia="Times New Roman" w:hAnsi="Segoe UI" w:cs="Segoe UI"/>
            <w:sz w:val="19"/>
            <w:szCs w:val="19"/>
            <w:lang w:val="x-none" w:eastAsia="ru-RU"/>
          </w:rPr>
          <w:t>Яндекс</w:t>
        </w:r>
        <w:r w:rsidRPr="003B2A3A">
          <w:rPr>
            <w:rStyle w:val="a5"/>
            <w:rFonts w:ascii="Segoe UI" w:eastAsia="Times New Roman" w:hAnsi="Segoe UI" w:cs="Segoe UI"/>
            <w:sz w:val="19"/>
            <w:szCs w:val="19"/>
            <w:lang w:eastAsia="ru-RU"/>
          </w:rPr>
          <w:t>.</w:t>
        </w:r>
        <w:r w:rsidRPr="003B2A3A">
          <w:rPr>
            <w:rStyle w:val="a5"/>
            <w:rFonts w:ascii="Segoe UI" w:eastAsia="Times New Roman" w:hAnsi="Segoe UI" w:cs="Segoe UI"/>
            <w:sz w:val="19"/>
            <w:szCs w:val="19"/>
            <w:lang w:val="x-none" w:eastAsia="ru-RU"/>
          </w:rPr>
          <w:t>Дзен</w:t>
        </w:r>
      </w:hyperlink>
      <w:r w:rsidRPr="003B2A3A">
        <w:rPr>
          <w:rStyle w:val="a5"/>
          <w:rFonts w:ascii="Segoe UI" w:eastAsia="Times New Roman" w:hAnsi="Segoe UI" w:cs="Segoe UI"/>
          <w:sz w:val="19"/>
          <w:szCs w:val="19"/>
          <w:lang w:eastAsia="ru-RU"/>
        </w:rPr>
        <w:t xml:space="preserve">, </w:t>
      </w:r>
      <w:hyperlink r:id="rId23" w:history="1">
        <w:proofErr w:type="spellStart"/>
        <w:r w:rsidRPr="003B2A3A">
          <w:rPr>
            <w:rStyle w:val="a5"/>
            <w:rFonts w:ascii="Segoe UI" w:eastAsia="Times New Roman" w:hAnsi="Segoe UI" w:cs="Segoe UI"/>
            <w:sz w:val="19"/>
            <w:szCs w:val="19"/>
            <w:lang w:eastAsia="ru-RU"/>
          </w:rPr>
          <w:t>Телеграм</w:t>
        </w:r>
        <w:proofErr w:type="spellEnd"/>
      </w:hyperlink>
      <w:r w:rsidRPr="003B2A3A">
        <w:rPr>
          <w:rFonts w:ascii="Segoe UI" w:eastAsia="Times New Roman" w:hAnsi="Segoe UI" w:cs="Segoe UI"/>
          <w:b/>
          <w:sz w:val="19"/>
          <w:szCs w:val="19"/>
          <w:lang w:eastAsia="ru-RU"/>
        </w:rPr>
        <w:t xml:space="preserve"> </w:t>
      </w:r>
    </w:p>
    <w:p w14:paraId="4E085278" w14:textId="77777777" w:rsidR="0058345C" w:rsidRPr="003B2A3A" w:rsidRDefault="0058345C" w:rsidP="003B2A3A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19"/>
          <w:szCs w:val="19"/>
        </w:rPr>
      </w:pPr>
    </w:p>
    <w:p w14:paraId="3050A594" w14:textId="77777777" w:rsidR="0058345C" w:rsidRPr="003B2A3A" w:rsidRDefault="0058345C" w:rsidP="003B2A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52BC4436" w14:textId="1B91AEAD" w:rsidR="003C1B56" w:rsidRPr="003B2A3A" w:rsidRDefault="003C1B56" w:rsidP="003B2A3A">
      <w:pPr>
        <w:pStyle w:val="a4"/>
        <w:shd w:val="clear" w:color="auto" w:fill="F8F8F8"/>
        <w:spacing w:before="0" w:beforeAutospacing="0" w:after="0" w:afterAutospacing="0"/>
        <w:ind w:firstLine="709"/>
        <w:jc w:val="both"/>
        <w:rPr>
          <w:sz w:val="19"/>
          <w:szCs w:val="19"/>
        </w:rPr>
      </w:pPr>
    </w:p>
    <w:p w14:paraId="7C41FC4E" w14:textId="77777777" w:rsidR="00F515F7" w:rsidRPr="003B2A3A" w:rsidRDefault="00F515F7" w:rsidP="003B2A3A">
      <w:pPr>
        <w:pStyle w:val="a4"/>
        <w:shd w:val="clear" w:color="auto" w:fill="F8F8F8"/>
        <w:spacing w:before="0" w:beforeAutospacing="0" w:after="0" w:afterAutospacing="0"/>
        <w:ind w:firstLine="709"/>
        <w:jc w:val="both"/>
        <w:rPr>
          <w:sz w:val="19"/>
          <w:szCs w:val="19"/>
        </w:rPr>
      </w:pPr>
    </w:p>
    <w:sectPr w:rsidR="00F515F7" w:rsidRPr="003B2A3A" w:rsidSect="003B2A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80E"/>
    <w:rsid w:val="000C4095"/>
    <w:rsid w:val="00156627"/>
    <w:rsid w:val="00233C69"/>
    <w:rsid w:val="003B2A3A"/>
    <w:rsid w:val="003C1B56"/>
    <w:rsid w:val="0058345C"/>
    <w:rsid w:val="0060482B"/>
    <w:rsid w:val="009245BB"/>
    <w:rsid w:val="009E7793"/>
    <w:rsid w:val="00A0081A"/>
    <w:rsid w:val="00A2580E"/>
    <w:rsid w:val="00A76D17"/>
    <w:rsid w:val="00B15F40"/>
    <w:rsid w:val="00B808E6"/>
    <w:rsid w:val="00C24340"/>
    <w:rsid w:val="00C44480"/>
    <w:rsid w:val="00D15477"/>
    <w:rsid w:val="00D74D17"/>
    <w:rsid w:val="00DC151A"/>
    <w:rsid w:val="00E13982"/>
    <w:rsid w:val="00E14AFF"/>
    <w:rsid w:val="00F515F7"/>
    <w:rsid w:val="00FA7246"/>
    <w:rsid w:val="00FA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4A6D2"/>
  <w15:chartTrackingRefBased/>
  <w15:docId w15:val="{C3DE8387-985E-40D9-9B94-4CE320D1E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4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C4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8345C"/>
    <w:rPr>
      <w:color w:val="0000FF"/>
      <w:u w:val="single"/>
    </w:rPr>
  </w:style>
  <w:style w:type="paragraph" w:customStyle="1" w:styleId="ConsPlusNormal">
    <w:name w:val="ConsPlusNormal"/>
    <w:link w:val="ConsPlusNormal0"/>
    <w:rsid w:val="003B2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2A3A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open-service/statistika-i-analitika/zemleustroystvo-i-monitoring-zemel/" TargetMode="External"/><Relationship Id="rId13" Type="http://schemas.openxmlformats.org/officeDocument/2006/relationships/hyperlink" Target="https://www.gosuslugi.ru/" TargetMode="External"/><Relationship Id="rId18" Type="http://schemas.openxmlformats.org/officeDocument/2006/relationships/hyperlink" Target="mailto:oko@r54.rosreestr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ok.ru/group/70000000987860" TargetMode="External"/><Relationship Id="rId7" Type="http://schemas.openxmlformats.org/officeDocument/2006/relationships/hyperlink" Target="https://rosreestr.gov.ru/open-service/statistika-i-analitika/" TargetMode="External"/><Relationship Id="rId12" Type="http://schemas.openxmlformats.org/officeDocument/2006/relationships/hyperlink" Target="https://www.mfc-nso.ru/" TargetMode="External"/><Relationship Id="rId17" Type="http://schemas.openxmlformats.org/officeDocument/2006/relationships/hyperlink" Target="https://vk.com/kadastr_nso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mfc-nso.ru" TargetMode="External"/><Relationship Id="rId20" Type="http://schemas.openxmlformats.org/officeDocument/2006/relationships/hyperlink" Target="https://vk.com/rosreestr_nsk" TargetMode="External"/><Relationship Id="rId1" Type="http://schemas.openxmlformats.org/officeDocument/2006/relationships/styles" Target="styles.xml"/><Relationship Id="rId6" Type="http://schemas.openxmlformats.org/officeDocument/2006/relationships/hyperlink" Target="https://rosreestr.gov.ru/open-service/" TargetMode="External"/><Relationship Id="rId11" Type="http://schemas.openxmlformats.org/officeDocument/2006/relationships/hyperlink" Target="https://www.gosuslugi.ru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rosreestr.gov.ru/" TargetMode="External"/><Relationship Id="rId15" Type="http://schemas.openxmlformats.org/officeDocument/2006/relationships/hyperlink" Target="https://www.gosuslugi.ru/" TargetMode="External"/><Relationship Id="rId23" Type="http://schemas.openxmlformats.org/officeDocument/2006/relationships/hyperlink" Target="https://t.me/rosreestr_nsk" TargetMode="External"/><Relationship Id="rId10" Type="http://schemas.openxmlformats.org/officeDocument/2006/relationships/hyperlink" Target="https://vk.com/nsktv_ru?z=video-38320907_456248662%2Fvideos-38320907%2Fpl_-38320907_-2" TargetMode="External"/><Relationship Id="rId19" Type="http://schemas.openxmlformats.org/officeDocument/2006/relationships/hyperlink" Target="https://rosreestr.gov.ru/" TargetMode="External"/><Relationship Id="rId4" Type="http://schemas.openxmlformats.org/officeDocument/2006/relationships/image" Target="media/image1.png"/><Relationship Id="rId9" Type="http://schemas.openxmlformats.org/officeDocument/2006/relationships/chart" Target="charts/chart1.xml"/><Relationship Id="rId14" Type="http://schemas.openxmlformats.org/officeDocument/2006/relationships/hyperlink" Target="https://rosreestr.gov.ru/press/archive/reg/ploshchad-zemel-naselennykh-punktov-novosibirskoy-oblasti-uvelichilas/" TargetMode="External"/><Relationship Id="rId22" Type="http://schemas.openxmlformats.org/officeDocument/2006/relationships/hyperlink" Target="https://dzen.ru/rosreestr_nsk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User\Desktop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algn="r"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50">
                <a:latin typeface="Times New Roman" panose="02020603050405020304" pitchFamily="18" charset="0"/>
                <a:cs typeface="Times New Roman" panose="02020603050405020304" pitchFamily="18" charset="0"/>
              </a:rPr>
              <a:t>прием заявлений на осуществление</a:t>
            </a:r>
            <a:r>
              <a:rPr lang="ru-RU" sz="105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</a:p>
          <a:p>
            <a:pPr algn="r"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05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государственного кадастрового учета, регистрации прав и сделок </a:t>
            </a:r>
            <a:endParaRPr lang="ru-RU" sz="105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31381479508845678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r"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Sheet1!$B$8:$H$8</c:f>
              <c:strCache>
                <c:ptCount val="7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</c:strCache>
            </c:strRef>
          </c:cat>
          <c:val>
            <c:numRef>
              <c:f>Sheet1!$B$9:$H$9</c:f>
              <c:numCache>
                <c:formatCode>#,##0</c:formatCode>
                <c:ptCount val="7"/>
                <c:pt idx="0">
                  <c:v>31410</c:v>
                </c:pt>
                <c:pt idx="1">
                  <c:v>37143</c:v>
                </c:pt>
                <c:pt idx="2">
                  <c:v>41165</c:v>
                </c:pt>
                <c:pt idx="3">
                  <c:v>44290</c:v>
                </c:pt>
                <c:pt idx="4">
                  <c:v>43411</c:v>
                </c:pt>
                <c:pt idx="5">
                  <c:v>40636</c:v>
                </c:pt>
                <c:pt idx="6">
                  <c:v>40252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8C-4DE9-BF4E-24EF495B7E6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18511840"/>
        <c:axId val="418515120"/>
      </c:barChart>
      <c:catAx>
        <c:axId val="418511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8515120"/>
        <c:crosses val="autoZero"/>
        <c:auto val="1"/>
        <c:lblAlgn val="ctr"/>
        <c:lblOffset val="100"/>
        <c:noMultiLvlLbl val="0"/>
      </c:catAx>
      <c:valAx>
        <c:axId val="418515120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4185118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4671</Words>
  <Characters>26627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Маринэ</dc:creator>
  <cp:keywords/>
  <dc:description/>
  <cp:lastModifiedBy>User</cp:lastModifiedBy>
  <cp:revision>19</cp:revision>
  <dcterms:created xsi:type="dcterms:W3CDTF">2024-08-12T13:52:00Z</dcterms:created>
  <dcterms:modified xsi:type="dcterms:W3CDTF">2024-08-28T04:29:00Z</dcterms:modified>
</cp:coreProperties>
</file>